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A1F46" w:rsidRPr="00DA1F46" w14:paraId="19E4E60A" w14:textId="77777777" w:rsidTr="00A23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2B1ED43" w14:textId="77777777" w:rsidR="00574BC8" w:rsidRPr="00DA1F46" w:rsidRDefault="00574BC8" w:rsidP="00A2389B">
            <w:pPr>
              <w:spacing w:before="60" w:after="60" w:line="240" w:lineRule="auto"/>
              <w:ind w:left="397" w:hanging="397"/>
              <w:rPr>
                <w:rFonts w:ascii="Times New Roman" w:hAnsi="Times New Roman" w:cs="Arial"/>
                <w:b/>
                <w:color w:val="000000" w:themeColor="text1"/>
                <w:sz w:val="20"/>
                <w:szCs w:val="20"/>
              </w:rPr>
            </w:pPr>
            <w:r w:rsidRPr="00DA1F46">
              <w:rPr>
                <w:rFonts w:ascii="Times New Roman" w:hAnsi="Times New Roman"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E81E73" w14:textId="77777777" w:rsidR="00574BC8" w:rsidRPr="00DA1F46" w:rsidRDefault="00574BC8" w:rsidP="00A2389B">
            <w:pPr>
              <w:spacing w:before="60" w:after="60" w:line="240" w:lineRule="auto"/>
              <w:ind w:left="397" w:hanging="397"/>
              <w:rPr>
                <w:rFonts w:ascii="Times New Roman" w:hAnsi="Times New Roman" w:cs="Arial"/>
                <w:b/>
                <w:color w:val="000000" w:themeColor="text1"/>
                <w:sz w:val="20"/>
                <w:szCs w:val="20"/>
              </w:rPr>
            </w:pPr>
            <w:r w:rsidRPr="00DA1F46">
              <w:rPr>
                <w:rFonts w:ascii="Times New Roman" w:hAnsi="Times New Roman" w:cs="Arial"/>
                <w:b/>
                <w:color w:val="000000" w:themeColor="text1"/>
                <w:sz w:val="20"/>
                <w:szCs w:val="20"/>
              </w:rPr>
              <w:t>Financijska analiza poslovanja</w:t>
            </w:r>
          </w:p>
        </w:tc>
      </w:tr>
      <w:tr w:rsidR="00DA1F46" w:rsidRPr="00DA1F46" w14:paraId="1DC2F2FD" w14:textId="77777777" w:rsidTr="00A2389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59D350" w14:textId="77777777" w:rsidR="00574BC8" w:rsidRPr="00DA1F46" w:rsidRDefault="00574BC8" w:rsidP="00A2389B">
            <w:pPr>
              <w:spacing w:after="0" w:line="240" w:lineRule="auto"/>
              <w:rPr>
                <w:rStyle w:val="Naglaeno"/>
                <w:rFonts w:ascii="Times New Roman" w:hAnsi="Times New Roman" w:cs="Arial"/>
                <w:b w:val="0"/>
                <w:color w:val="000000" w:themeColor="text1"/>
                <w:sz w:val="20"/>
                <w:szCs w:val="20"/>
              </w:rPr>
            </w:pPr>
            <w:r w:rsidRPr="00DA1F46">
              <w:rPr>
                <w:rStyle w:val="Naglaeno"/>
                <w:rFonts w:ascii="Times New Roman" w:hAnsi="Times New Roman"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7A0CA16A" w14:textId="77777777" w:rsidR="00574BC8" w:rsidRPr="00DA1F46" w:rsidRDefault="00F42CAB"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ECS416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1995B5D"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352E25E"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1</w:t>
            </w:r>
          </w:p>
        </w:tc>
      </w:tr>
      <w:tr w:rsidR="00DA1F46" w:rsidRPr="00DA1F46" w14:paraId="4F19F246" w14:textId="77777777"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F08849"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Style w:val="Naglaeno"/>
                <w:rFonts w:ascii="Times New Roman" w:hAnsi="Times New Roman"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4A39504" w14:textId="77777777" w:rsidR="009D0C91" w:rsidRPr="00DA1F46" w:rsidRDefault="009D0C91"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Izv.prof.dr.sc. Tina Vuko</w:t>
            </w:r>
          </w:p>
          <w:p w14:paraId="6734FDB3" w14:textId="77777777" w:rsidR="007545BD" w:rsidRPr="001A586C" w:rsidRDefault="007545BD" w:rsidP="007545BD">
            <w:pPr>
              <w:spacing w:after="0" w:line="240" w:lineRule="auto"/>
              <w:rPr>
                <w:rFonts w:ascii="Times New Roman" w:hAnsi="Times New Roman" w:cs="Arial"/>
                <w:color w:val="000000" w:themeColor="text1"/>
                <w:sz w:val="20"/>
                <w:szCs w:val="20"/>
              </w:rPr>
            </w:pPr>
            <w:r w:rsidRPr="00AA430E">
              <w:rPr>
                <w:rFonts w:ascii="Times New Roman" w:hAnsi="Times New Roman" w:cs="Arial"/>
                <w:color w:val="00B050"/>
                <w:sz w:val="20"/>
                <w:szCs w:val="20"/>
              </w:rPr>
              <w:t>Izv.prof</w:t>
            </w:r>
            <w:r>
              <w:rPr>
                <w:rFonts w:ascii="Times New Roman" w:hAnsi="Times New Roman" w:cs="Arial"/>
                <w:color w:val="000000" w:themeColor="text1"/>
                <w:sz w:val="20"/>
                <w:szCs w:val="20"/>
              </w:rPr>
              <w:t>.</w:t>
            </w:r>
            <w:r w:rsidRPr="00AA430E">
              <w:rPr>
                <w:rFonts w:ascii="Times New Roman" w:hAnsi="Times New Roman" w:cs="Arial"/>
                <w:strike/>
                <w:color w:val="000000" w:themeColor="text1"/>
                <w:sz w:val="20"/>
                <w:szCs w:val="20"/>
              </w:rPr>
              <w:t>Doc.</w:t>
            </w:r>
            <w:r w:rsidRPr="001A586C">
              <w:rPr>
                <w:rFonts w:ascii="Times New Roman" w:hAnsi="Times New Roman" w:cs="Arial"/>
                <w:color w:val="000000" w:themeColor="text1"/>
                <w:sz w:val="20"/>
                <w:szCs w:val="20"/>
              </w:rPr>
              <w:t xml:space="preserve">dr.sc. Slavko Šodan </w:t>
            </w:r>
          </w:p>
          <w:p w14:paraId="58A94816" w14:textId="69DD3B33" w:rsidR="00574BC8" w:rsidRPr="00DA1F46" w:rsidRDefault="00574BC8" w:rsidP="00A2389B">
            <w:pPr>
              <w:spacing w:after="0" w:line="240" w:lineRule="auto"/>
              <w:rPr>
                <w:rFonts w:ascii="Times New Roman" w:hAnsi="Times New Roman" w:cs="Arial"/>
                <w:color w:val="000000" w:themeColor="text1"/>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3F5F96"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742F767"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6 ECTS-a</w:t>
            </w:r>
          </w:p>
        </w:tc>
      </w:tr>
      <w:tr w:rsidR="00DA1F46" w:rsidRPr="00DA1F46" w14:paraId="42DC9266" w14:textId="77777777" w:rsidTr="00A23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17048B0"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14:paraId="3BA158F0" w14:textId="1FAAC29D" w:rsidR="00D40C5B" w:rsidRPr="00DA1F46" w:rsidRDefault="00D40C5B" w:rsidP="00DA1F46">
            <w:pPr>
              <w:spacing w:after="0" w:line="240" w:lineRule="auto"/>
              <w:rPr>
                <w:rFonts w:ascii="Times New Roman" w:hAnsi="Times New Roman" w:cs="Arial"/>
                <w:strike/>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7DDB03A"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EBE6E05" w14:textId="77777777" w:rsidR="00574BC8" w:rsidRPr="00DA1F46" w:rsidRDefault="00574BC8" w:rsidP="00A2389B">
            <w:pPr>
              <w:spacing w:after="0" w:line="240" w:lineRule="auto"/>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7A8FA48F" w14:textId="77777777" w:rsidR="00574BC8" w:rsidRPr="00DA1F46" w:rsidRDefault="00574BC8" w:rsidP="00A2389B">
            <w:pPr>
              <w:spacing w:after="0" w:line="240" w:lineRule="auto"/>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S</w:t>
            </w:r>
          </w:p>
        </w:tc>
        <w:tc>
          <w:tcPr>
            <w:tcW w:w="712" w:type="dxa"/>
            <w:tcBorders>
              <w:bottom w:val="single" w:sz="12" w:space="0" w:color="auto"/>
              <w:right w:val="single" w:sz="12" w:space="0" w:color="auto"/>
            </w:tcBorders>
            <w:vAlign w:val="center"/>
          </w:tcPr>
          <w:p w14:paraId="73A8ED9E" w14:textId="77777777" w:rsidR="00574BC8" w:rsidRPr="00DA1F46" w:rsidRDefault="00574BC8" w:rsidP="00A2389B">
            <w:pPr>
              <w:spacing w:after="0" w:line="240" w:lineRule="auto"/>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V</w:t>
            </w:r>
          </w:p>
        </w:tc>
        <w:tc>
          <w:tcPr>
            <w:tcW w:w="618" w:type="dxa"/>
            <w:tcBorders>
              <w:bottom w:val="single" w:sz="12" w:space="0" w:color="auto"/>
              <w:right w:val="single" w:sz="12" w:space="0" w:color="auto"/>
            </w:tcBorders>
            <w:vAlign w:val="center"/>
          </w:tcPr>
          <w:p w14:paraId="32B0C75A" w14:textId="77777777" w:rsidR="00574BC8" w:rsidRPr="00DA1F46" w:rsidRDefault="00574BC8" w:rsidP="00A2389B">
            <w:pPr>
              <w:spacing w:after="0" w:line="240" w:lineRule="auto"/>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T</w:t>
            </w:r>
          </w:p>
        </w:tc>
      </w:tr>
      <w:tr w:rsidR="00DA1F46" w:rsidRPr="00DA1F46" w14:paraId="2CB7F0B4" w14:textId="77777777" w:rsidTr="00A23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2E93091" w14:textId="77777777" w:rsidR="00574BC8" w:rsidRPr="00DA1F46" w:rsidRDefault="00574BC8" w:rsidP="00A2389B">
            <w:pPr>
              <w:spacing w:after="0" w:line="240" w:lineRule="auto"/>
              <w:rPr>
                <w:rFonts w:ascii="Times New Roman" w:hAnsi="Times New Roman"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6F8F886" w14:textId="77777777" w:rsidR="00574BC8" w:rsidRPr="00DA1F46" w:rsidRDefault="00574BC8" w:rsidP="00A2389B">
            <w:pPr>
              <w:spacing w:after="0" w:line="240" w:lineRule="auto"/>
              <w:rPr>
                <w:rFonts w:ascii="Times New Roman" w:hAnsi="Times New Roman"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8632250" w14:textId="77777777" w:rsidR="00574BC8" w:rsidRPr="00DA1F46" w:rsidRDefault="00574BC8" w:rsidP="00A2389B">
            <w:pPr>
              <w:spacing w:after="0" w:line="240" w:lineRule="auto"/>
              <w:rPr>
                <w:rFonts w:ascii="Times New Roman" w:hAnsi="Times New Roman"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0E285E03" w14:textId="0A8C6F9D" w:rsidR="00574BC8" w:rsidRPr="00DA1F46" w:rsidRDefault="00D40C5B" w:rsidP="00A2389B">
            <w:pPr>
              <w:spacing w:after="0" w:line="240" w:lineRule="auto"/>
              <w:rPr>
                <w:rFonts w:ascii="Times New Roman" w:hAnsi="Times New Roman" w:cs="Arial"/>
                <w:strike/>
                <w:color w:val="000000" w:themeColor="text1"/>
                <w:sz w:val="20"/>
                <w:szCs w:val="20"/>
              </w:rPr>
            </w:pPr>
            <w:r w:rsidRPr="00DA1F46">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3DAB51D0" w14:textId="77777777" w:rsidR="00574BC8" w:rsidRPr="00DA1F46" w:rsidRDefault="00574BC8" w:rsidP="00A2389B">
            <w:pPr>
              <w:spacing w:after="0" w:line="240" w:lineRule="auto"/>
              <w:rPr>
                <w:rFonts w:ascii="Times New Roman" w:hAnsi="Times New Roman" w:cs="Arial"/>
                <w:color w:val="000000" w:themeColor="text1"/>
                <w:sz w:val="20"/>
                <w:szCs w:val="20"/>
              </w:rPr>
            </w:pPr>
          </w:p>
        </w:tc>
        <w:tc>
          <w:tcPr>
            <w:tcW w:w="712" w:type="dxa"/>
            <w:tcBorders>
              <w:bottom w:val="single" w:sz="12" w:space="0" w:color="auto"/>
              <w:right w:val="single" w:sz="12" w:space="0" w:color="auto"/>
            </w:tcBorders>
            <w:vAlign w:val="center"/>
          </w:tcPr>
          <w:p w14:paraId="706E5F4B" w14:textId="46295E81" w:rsidR="00574BC8" w:rsidRPr="00DA1F46" w:rsidRDefault="00D40C5B" w:rsidP="00A2389B">
            <w:pPr>
              <w:spacing w:after="0" w:line="240" w:lineRule="auto"/>
              <w:rPr>
                <w:rFonts w:ascii="Times New Roman" w:hAnsi="Times New Roman" w:cs="Arial"/>
                <w:strike/>
                <w:color w:val="000000" w:themeColor="text1"/>
                <w:sz w:val="20"/>
                <w:szCs w:val="20"/>
              </w:rPr>
            </w:pPr>
            <w:r w:rsidRPr="00DA1F46">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554AAC11" w14:textId="77777777" w:rsidR="00574BC8" w:rsidRPr="00DA1F46" w:rsidRDefault="00574BC8" w:rsidP="00A2389B">
            <w:pPr>
              <w:spacing w:after="0" w:line="240" w:lineRule="auto"/>
              <w:rPr>
                <w:rFonts w:ascii="Times New Roman" w:hAnsi="Times New Roman" w:cs="Arial"/>
                <w:color w:val="000000" w:themeColor="text1"/>
                <w:sz w:val="20"/>
                <w:szCs w:val="20"/>
              </w:rPr>
            </w:pPr>
          </w:p>
        </w:tc>
      </w:tr>
      <w:tr w:rsidR="00DA1F46" w:rsidRPr="00DA1F46" w14:paraId="5E965C5E" w14:textId="77777777"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99EBC7"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6F70895"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112D6B" w14:textId="77777777" w:rsidR="00574BC8" w:rsidRPr="00DA1F46" w:rsidRDefault="00574BC8" w:rsidP="00A2389B">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4085449" w14:textId="1F33D7B2" w:rsidR="00574BC8" w:rsidRPr="00DA1F46" w:rsidRDefault="007545BD" w:rsidP="00A2389B">
            <w:pPr>
              <w:spacing w:after="0" w:line="240" w:lineRule="auto"/>
              <w:rPr>
                <w:rFonts w:ascii="Times New Roman" w:hAnsi="Times New Roman" w:cs="Arial"/>
                <w:strike/>
                <w:color w:val="000000" w:themeColor="text1"/>
                <w:sz w:val="20"/>
                <w:szCs w:val="20"/>
              </w:rPr>
            </w:pPr>
            <w:r w:rsidRPr="00AA430E">
              <w:rPr>
                <w:rFonts w:ascii="Times New Roman" w:hAnsi="Times New Roman" w:cs="Arial"/>
                <w:color w:val="00B050"/>
                <w:sz w:val="20"/>
                <w:szCs w:val="20"/>
              </w:rPr>
              <w:t>2</w:t>
            </w:r>
            <w:r>
              <w:rPr>
                <w:rFonts w:ascii="Times New Roman" w:hAnsi="Times New Roman" w:cs="Arial"/>
                <w:color w:val="00B050"/>
                <w:sz w:val="20"/>
                <w:szCs w:val="20"/>
              </w:rPr>
              <w:t>0</w:t>
            </w:r>
            <w:r w:rsidRPr="00AA430E">
              <w:rPr>
                <w:rFonts w:ascii="Times New Roman" w:hAnsi="Times New Roman" w:cs="Arial"/>
                <w:strike/>
                <w:color w:val="000000" w:themeColor="text1"/>
                <w:sz w:val="20"/>
                <w:szCs w:val="20"/>
              </w:rPr>
              <w:t>40</w:t>
            </w:r>
            <w:r w:rsidRPr="001A586C">
              <w:rPr>
                <w:rFonts w:ascii="Times New Roman" w:hAnsi="Times New Roman" w:cs="Arial"/>
                <w:color w:val="000000" w:themeColor="text1"/>
                <w:sz w:val="20"/>
                <w:szCs w:val="20"/>
              </w:rPr>
              <w:t>%</w:t>
            </w:r>
          </w:p>
        </w:tc>
      </w:tr>
      <w:tr w:rsidR="00DA1F46" w:rsidRPr="00DA1F46" w14:paraId="61C558A9" w14:textId="77777777" w:rsidTr="00A238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96278E9" w14:textId="77777777" w:rsidR="00574BC8" w:rsidRPr="00DA1F46" w:rsidRDefault="00574BC8" w:rsidP="00A2389B">
            <w:pPr>
              <w:tabs>
                <w:tab w:val="left" w:pos="2820"/>
              </w:tabs>
              <w:spacing w:after="0"/>
              <w:jc w:val="center"/>
              <w:rPr>
                <w:rFonts w:ascii="Times New Roman" w:hAnsi="Times New Roman" w:cs="Arial"/>
                <w:b/>
                <w:color w:val="000000" w:themeColor="text1"/>
                <w:sz w:val="20"/>
                <w:szCs w:val="20"/>
              </w:rPr>
            </w:pPr>
            <w:r w:rsidRPr="00DA1F46">
              <w:rPr>
                <w:rFonts w:ascii="Times New Roman" w:hAnsi="Times New Roman" w:cs="Arial"/>
                <w:b/>
                <w:color w:val="000000" w:themeColor="text1"/>
                <w:sz w:val="20"/>
                <w:szCs w:val="20"/>
              </w:rPr>
              <w:t>OPIS PREDMETA</w:t>
            </w:r>
          </w:p>
        </w:tc>
      </w:tr>
      <w:tr w:rsidR="00DA1F46" w:rsidRPr="00DA1F46" w14:paraId="5148EFD4" w14:textId="77777777" w:rsidTr="00A238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E73950" w14:textId="77777777" w:rsidR="00574BC8" w:rsidRPr="00DA1F46" w:rsidRDefault="00574BC8" w:rsidP="00A2389B">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38E9DCF" w14:textId="77777777" w:rsidR="00574BC8" w:rsidRPr="00DA1F46" w:rsidRDefault="00574BC8" w:rsidP="00A2389B">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Osposobiti studenta za analizu poslovanja poduzeća primjenom različitih metoda i tehnika financijske analize.</w:t>
            </w:r>
          </w:p>
        </w:tc>
      </w:tr>
      <w:tr w:rsidR="00DA1F46" w:rsidRPr="00DA1F46" w14:paraId="712028F5" w14:textId="77777777" w:rsidTr="00A2389B">
        <w:tc>
          <w:tcPr>
            <w:tcW w:w="1912" w:type="dxa"/>
            <w:gridSpan w:val="2"/>
            <w:tcBorders>
              <w:left w:val="single" w:sz="12" w:space="0" w:color="auto"/>
            </w:tcBorders>
            <w:shd w:val="clear" w:color="auto" w:fill="CCFFFF"/>
            <w:tcMar>
              <w:left w:w="57" w:type="dxa"/>
              <w:right w:w="57" w:type="dxa"/>
            </w:tcMar>
            <w:vAlign w:val="center"/>
          </w:tcPr>
          <w:p w14:paraId="76258BDA" w14:textId="77777777" w:rsidR="00574BC8" w:rsidRPr="00DA1F46" w:rsidRDefault="00574BC8" w:rsidP="00A2389B">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973235B" w14:textId="77777777" w:rsidR="00574BC8" w:rsidRPr="00DA1F46" w:rsidRDefault="00574BC8" w:rsidP="00A2389B">
            <w:pPr>
              <w:tabs>
                <w:tab w:val="left" w:pos="2820"/>
              </w:tabs>
              <w:spacing w:after="0"/>
              <w:rPr>
                <w:rFonts w:ascii="Times New Roman" w:hAnsi="Times New Roman" w:cs="Arial"/>
                <w:b/>
                <w:color w:val="000000" w:themeColor="text1"/>
                <w:sz w:val="20"/>
                <w:szCs w:val="20"/>
              </w:rPr>
            </w:pPr>
            <w:r w:rsidRPr="00DA1F46">
              <w:rPr>
                <w:rFonts w:ascii="Times New Roman" w:hAnsi="Times New Roman" w:cs="Arial"/>
                <w:color w:val="000000" w:themeColor="text1"/>
                <w:sz w:val="20"/>
                <w:szCs w:val="20"/>
              </w:rPr>
              <w:t>Preduvjeti za upis propisani su Statutom Ekonomskog fakulteta te Pravilnikom o studiju i uvjetima studiranja.</w:t>
            </w:r>
          </w:p>
        </w:tc>
      </w:tr>
      <w:tr w:rsidR="00DA1F46" w:rsidRPr="00DA1F46" w14:paraId="18F65B5A" w14:textId="77777777" w:rsidTr="00A2389B">
        <w:tc>
          <w:tcPr>
            <w:tcW w:w="1912" w:type="dxa"/>
            <w:gridSpan w:val="2"/>
            <w:tcBorders>
              <w:left w:val="single" w:sz="12" w:space="0" w:color="auto"/>
            </w:tcBorders>
            <w:shd w:val="clear" w:color="auto" w:fill="CCFFFF"/>
            <w:tcMar>
              <w:left w:w="57" w:type="dxa"/>
              <w:right w:w="57" w:type="dxa"/>
            </w:tcMar>
            <w:vAlign w:val="center"/>
          </w:tcPr>
          <w:p w14:paraId="79D0231B" w14:textId="77777777" w:rsidR="00574BC8" w:rsidRPr="00DA1F46" w:rsidRDefault="00574BC8" w:rsidP="00A2389B">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0DFB66C" w14:textId="77777777" w:rsidR="00753AD4" w:rsidRPr="00DA1F46" w:rsidRDefault="00574BC8" w:rsidP="00753AD4">
            <w:pPr>
              <w:spacing w:before="240"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Ishod učenja predmeta:</w:t>
            </w:r>
            <w:r w:rsidR="00753AD4" w:rsidRPr="00DA1F46">
              <w:rPr>
                <w:rFonts w:ascii="Times New Roman" w:hAnsi="Times New Roman" w:cs="Arial"/>
                <w:color w:val="000000" w:themeColor="text1"/>
                <w:sz w:val="20"/>
                <w:szCs w:val="20"/>
              </w:rPr>
              <w:t xml:space="preserve"> </w:t>
            </w:r>
          </w:p>
          <w:p w14:paraId="61663190" w14:textId="77777777" w:rsidR="00753AD4" w:rsidRPr="00DA1F46" w:rsidRDefault="00753AD4" w:rsidP="00753AD4">
            <w:pPr>
              <w:spacing w:before="240"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Ocijeniti uspješnost i sigurnost poslovanja poduzeća primjenom različitih metoda i tehnika financijske analize te </w:t>
            </w:r>
            <w:r w:rsidR="007A1587" w:rsidRPr="00DA1F46">
              <w:rPr>
                <w:rFonts w:ascii="Times New Roman" w:hAnsi="Times New Roman" w:cs="Arial"/>
                <w:color w:val="000000" w:themeColor="text1"/>
                <w:sz w:val="20"/>
                <w:szCs w:val="20"/>
              </w:rPr>
              <w:t>procijeniti buduće financijske performanse i vrijednost poduzeća</w:t>
            </w:r>
            <w:r w:rsidRPr="00DA1F46">
              <w:rPr>
                <w:rFonts w:ascii="Times New Roman" w:hAnsi="Times New Roman" w:cs="Arial"/>
                <w:color w:val="000000" w:themeColor="text1"/>
                <w:sz w:val="20"/>
                <w:szCs w:val="20"/>
              </w:rPr>
              <w:t>.</w:t>
            </w:r>
          </w:p>
          <w:p w14:paraId="28884378" w14:textId="77777777" w:rsidR="00753AD4" w:rsidRPr="00DA1F46" w:rsidRDefault="00753AD4" w:rsidP="004058E8">
            <w:pPr>
              <w:spacing w:after="0" w:line="240" w:lineRule="auto"/>
              <w:rPr>
                <w:rFonts w:ascii="Times New Roman" w:hAnsi="Times New Roman" w:cs="Arial"/>
                <w:color w:val="000000" w:themeColor="text1"/>
                <w:sz w:val="20"/>
                <w:szCs w:val="20"/>
              </w:rPr>
            </w:pPr>
          </w:p>
          <w:p w14:paraId="0E912A7D" w14:textId="77777777" w:rsidR="004058E8" w:rsidRPr="00DA1F46" w:rsidRDefault="004058E8" w:rsidP="004058E8">
            <w:pPr>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Pojedinačni ishod učenja:</w:t>
            </w:r>
          </w:p>
          <w:p w14:paraId="7217B35B" w14:textId="77777777" w:rsidR="00574BC8" w:rsidRPr="00DA1F46" w:rsidRDefault="0091407A" w:rsidP="00574BC8">
            <w:pPr>
              <w:numPr>
                <w:ilvl w:val="0"/>
                <w:numId w:val="3"/>
              </w:numPr>
              <w:spacing w:before="240" w:after="0" w:line="240" w:lineRule="auto"/>
              <w:rPr>
                <w:rFonts w:ascii="Times New Roman" w:hAnsi="Times New Roman" w:cs="Arial"/>
                <w:color w:val="000000" w:themeColor="text1"/>
                <w:sz w:val="20"/>
                <w:szCs w:val="20"/>
              </w:rPr>
            </w:pPr>
            <w:r w:rsidRPr="00DA1F46">
              <w:rPr>
                <w:rFonts w:ascii="Times New Roman" w:eastAsia="Times New Roman" w:hAnsi="Times New Roman"/>
                <w:color w:val="000000" w:themeColor="text1"/>
                <w:sz w:val="20"/>
                <w:szCs w:val="20"/>
                <w:lang w:eastAsia="hr-HR"/>
              </w:rPr>
              <w:t>Utvrditi poslovnu strategiju poduzeća i položaj poduzeća unutar sektora djelatnosti koristeći metode i tehnike financijske analize poslovanja.</w:t>
            </w:r>
            <w:r w:rsidR="00F83F40" w:rsidRPr="00DA1F46">
              <w:rPr>
                <w:rFonts w:ascii="Times New Roman" w:hAnsi="Times New Roman" w:cs="Arial"/>
                <w:color w:val="000000" w:themeColor="text1"/>
                <w:sz w:val="20"/>
                <w:szCs w:val="20"/>
              </w:rPr>
              <w:t xml:space="preserve"> </w:t>
            </w:r>
          </w:p>
          <w:p w14:paraId="1248A1DF" w14:textId="77777777" w:rsidR="00574BC8" w:rsidRPr="00DA1F46" w:rsidRDefault="0091407A" w:rsidP="00574BC8">
            <w:pPr>
              <w:numPr>
                <w:ilvl w:val="0"/>
                <w:numId w:val="3"/>
              </w:numPr>
              <w:spacing w:before="240" w:after="0" w:line="240" w:lineRule="auto"/>
              <w:rPr>
                <w:rFonts w:ascii="Times New Roman" w:hAnsi="Times New Roman" w:cs="Arial"/>
                <w:color w:val="000000" w:themeColor="text1"/>
                <w:sz w:val="20"/>
                <w:szCs w:val="20"/>
              </w:rPr>
            </w:pPr>
            <w:r w:rsidRPr="00DA1F46">
              <w:rPr>
                <w:rFonts w:ascii="Times New Roman" w:eastAsia="Times New Roman" w:hAnsi="Times New Roman"/>
                <w:color w:val="000000" w:themeColor="text1"/>
                <w:sz w:val="20"/>
                <w:szCs w:val="20"/>
                <w:lang w:eastAsia="hr-HR"/>
              </w:rPr>
              <w:t>Valorizirati elemente financijskih izvještaja koristeći metode i tehnike financijske analize.</w:t>
            </w:r>
          </w:p>
          <w:p w14:paraId="0776AC93" w14:textId="77777777" w:rsidR="00574BC8" w:rsidRPr="00DA1F46" w:rsidRDefault="00384CDA" w:rsidP="00574BC8">
            <w:pPr>
              <w:numPr>
                <w:ilvl w:val="0"/>
                <w:numId w:val="3"/>
              </w:numPr>
              <w:spacing w:before="240"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Utvrditi</w:t>
            </w:r>
            <w:r w:rsidR="00574BC8" w:rsidRPr="00DA1F46">
              <w:rPr>
                <w:rFonts w:ascii="Times New Roman" w:hAnsi="Times New Roman" w:cs="Arial"/>
                <w:color w:val="000000" w:themeColor="text1"/>
                <w:sz w:val="20"/>
                <w:szCs w:val="20"/>
              </w:rPr>
              <w:t xml:space="preserve"> pot</w:t>
            </w:r>
            <w:bookmarkStart w:id="0" w:name="_GoBack"/>
            <w:bookmarkEnd w:id="0"/>
            <w:r w:rsidR="00574BC8" w:rsidRPr="00DA1F46">
              <w:rPr>
                <w:rFonts w:ascii="Times New Roman" w:hAnsi="Times New Roman" w:cs="Arial"/>
                <w:color w:val="000000" w:themeColor="text1"/>
                <w:sz w:val="20"/>
                <w:szCs w:val="20"/>
              </w:rPr>
              <w:t>encijalna ograničenja i rizike povezane s financijskim izvještavanjem.</w:t>
            </w:r>
          </w:p>
          <w:p w14:paraId="6EC73E98" w14:textId="77777777" w:rsidR="00574BC8" w:rsidRPr="00DA1F46" w:rsidRDefault="00384CDA" w:rsidP="00574BC8">
            <w:pPr>
              <w:numPr>
                <w:ilvl w:val="0"/>
                <w:numId w:val="3"/>
              </w:numPr>
              <w:spacing w:before="240"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Argumentirati mišljenje o </w:t>
            </w:r>
            <w:r w:rsidR="002B4C26" w:rsidRPr="00DA1F46">
              <w:rPr>
                <w:rFonts w:ascii="Times New Roman" w:hAnsi="Times New Roman" w:cs="Arial"/>
                <w:color w:val="000000" w:themeColor="text1"/>
                <w:sz w:val="20"/>
                <w:szCs w:val="20"/>
              </w:rPr>
              <w:t>uspješnosti i sigurnosti poslovanja poduzeća na temelju financijskih pokazatelja</w:t>
            </w:r>
            <w:r w:rsidR="00574BC8" w:rsidRPr="00DA1F46">
              <w:rPr>
                <w:rFonts w:ascii="Times New Roman" w:hAnsi="Times New Roman" w:cs="Arial"/>
                <w:color w:val="000000" w:themeColor="text1"/>
                <w:sz w:val="20"/>
                <w:szCs w:val="20"/>
              </w:rPr>
              <w:t xml:space="preserve">. </w:t>
            </w:r>
          </w:p>
          <w:p w14:paraId="6CB93A16" w14:textId="77777777" w:rsidR="00574BC8" w:rsidRPr="00DA1F46" w:rsidRDefault="0091407A" w:rsidP="0091407A">
            <w:pPr>
              <w:numPr>
                <w:ilvl w:val="0"/>
                <w:numId w:val="3"/>
              </w:numPr>
              <w:spacing w:before="240" w:line="240" w:lineRule="auto"/>
              <w:rPr>
                <w:rFonts w:ascii="Times New Roman" w:hAnsi="Times New Roman" w:cs="Arial"/>
                <w:color w:val="000000" w:themeColor="text1"/>
                <w:sz w:val="20"/>
                <w:szCs w:val="20"/>
              </w:rPr>
            </w:pPr>
            <w:r w:rsidRPr="00DA1F46">
              <w:rPr>
                <w:rFonts w:ascii="Times New Roman" w:eastAsia="Times New Roman" w:hAnsi="Times New Roman"/>
                <w:color w:val="000000" w:themeColor="text1"/>
                <w:sz w:val="20"/>
                <w:szCs w:val="20"/>
                <w:lang w:eastAsia="hr-HR"/>
              </w:rPr>
              <w:t xml:space="preserve">Procijeniti buduće financijske performanse i vrijednost poduzeća koristeći primjereni metodološki pristup. </w:t>
            </w:r>
          </w:p>
        </w:tc>
      </w:tr>
      <w:tr w:rsidR="00DA1F46" w:rsidRPr="00DA1F46" w14:paraId="5131FCB1" w14:textId="77777777" w:rsidTr="00A2389B">
        <w:tc>
          <w:tcPr>
            <w:tcW w:w="1912" w:type="dxa"/>
            <w:gridSpan w:val="2"/>
            <w:tcBorders>
              <w:left w:val="single" w:sz="12" w:space="0" w:color="auto"/>
            </w:tcBorders>
            <w:shd w:val="clear" w:color="auto" w:fill="CCFFFF"/>
            <w:tcMar>
              <w:left w:w="57" w:type="dxa"/>
              <w:right w:w="57" w:type="dxa"/>
            </w:tcMar>
            <w:vAlign w:val="center"/>
          </w:tcPr>
          <w:p w14:paraId="3E1B3AD3" w14:textId="23F4740E" w:rsidR="00954F71" w:rsidRPr="00DA1F46" w:rsidRDefault="00574BC8" w:rsidP="00A2389B">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Sadržaj predmeta detaljno razrađen prema satnici nastave </w:t>
            </w:r>
          </w:p>
          <w:p w14:paraId="6BF40991" w14:textId="77777777" w:rsidR="00954F71" w:rsidRPr="00DA1F46" w:rsidRDefault="00954F71" w:rsidP="00954F71">
            <w:pPr>
              <w:rPr>
                <w:rFonts w:ascii="Times New Roman" w:hAnsi="Times New Roman" w:cs="Arial"/>
                <w:color w:val="000000" w:themeColor="text1"/>
                <w:sz w:val="20"/>
                <w:szCs w:val="20"/>
              </w:rPr>
            </w:pPr>
          </w:p>
          <w:p w14:paraId="42660F63" w14:textId="77777777" w:rsidR="00954F71" w:rsidRPr="00DA1F46" w:rsidRDefault="00954F71" w:rsidP="00954F71">
            <w:pPr>
              <w:rPr>
                <w:rFonts w:ascii="Times New Roman" w:hAnsi="Times New Roman" w:cs="Arial"/>
                <w:color w:val="000000" w:themeColor="text1"/>
                <w:sz w:val="20"/>
                <w:szCs w:val="20"/>
              </w:rPr>
            </w:pPr>
          </w:p>
          <w:p w14:paraId="394CCE55" w14:textId="77777777" w:rsidR="00954F71" w:rsidRPr="00DA1F46" w:rsidRDefault="00954F71" w:rsidP="00954F71">
            <w:pPr>
              <w:rPr>
                <w:rFonts w:ascii="Times New Roman" w:hAnsi="Times New Roman" w:cs="Arial"/>
                <w:color w:val="000000" w:themeColor="text1"/>
                <w:sz w:val="20"/>
                <w:szCs w:val="20"/>
              </w:rPr>
            </w:pPr>
          </w:p>
          <w:p w14:paraId="74150829" w14:textId="529462E7" w:rsidR="00954F71" w:rsidRPr="00DA1F46" w:rsidRDefault="00954F71" w:rsidP="00954F71">
            <w:pPr>
              <w:rPr>
                <w:rFonts w:ascii="Times New Roman" w:hAnsi="Times New Roman" w:cs="Arial"/>
                <w:color w:val="000000" w:themeColor="text1"/>
                <w:sz w:val="20"/>
                <w:szCs w:val="20"/>
              </w:rPr>
            </w:pPr>
          </w:p>
          <w:p w14:paraId="739E10A1" w14:textId="77777777" w:rsidR="00954F71" w:rsidRPr="00DA1F46" w:rsidRDefault="00954F71" w:rsidP="00954F71">
            <w:pPr>
              <w:rPr>
                <w:rFonts w:ascii="Times New Roman" w:hAnsi="Times New Roman" w:cs="Arial"/>
                <w:color w:val="000000" w:themeColor="text1"/>
                <w:sz w:val="20"/>
                <w:szCs w:val="20"/>
              </w:rPr>
            </w:pPr>
          </w:p>
          <w:p w14:paraId="21A31176" w14:textId="11F0E395" w:rsidR="00954F71" w:rsidRPr="00DA1F46" w:rsidRDefault="00954F71" w:rsidP="00954F71">
            <w:pPr>
              <w:rPr>
                <w:rFonts w:ascii="Times New Roman" w:hAnsi="Times New Roman" w:cs="Arial"/>
                <w:color w:val="000000" w:themeColor="text1"/>
                <w:sz w:val="20"/>
                <w:szCs w:val="20"/>
              </w:rPr>
            </w:pPr>
          </w:p>
          <w:p w14:paraId="61577E9A" w14:textId="66C3E097" w:rsidR="00DA1F46" w:rsidRPr="00DA1F46" w:rsidRDefault="00DA1F46" w:rsidP="00954F71">
            <w:pPr>
              <w:rPr>
                <w:rFonts w:ascii="Times New Roman" w:hAnsi="Times New Roman" w:cs="Arial"/>
                <w:color w:val="000000" w:themeColor="text1"/>
                <w:sz w:val="20"/>
                <w:szCs w:val="20"/>
              </w:rPr>
            </w:pPr>
          </w:p>
          <w:p w14:paraId="038BFDD7" w14:textId="77777777" w:rsidR="00574BC8" w:rsidRPr="00DA1F46" w:rsidRDefault="00574BC8" w:rsidP="00DA1F46">
            <w:pPr>
              <w:rPr>
                <w:rFonts w:ascii="Times New Roman" w:hAnsi="Times New Roman" w:cs="Arial"/>
                <w:color w:val="000000" w:themeColor="text1"/>
                <w:sz w:val="20"/>
                <w:szCs w:val="20"/>
              </w:rPr>
            </w:pPr>
          </w:p>
        </w:tc>
        <w:tc>
          <w:tcPr>
            <w:tcW w:w="7552" w:type="dxa"/>
            <w:gridSpan w:val="12"/>
            <w:tcBorders>
              <w:right w:val="single" w:sz="12" w:space="0" w:color="auto"/>
            </w:tcBorders>
            <w:tcMar>
              <w:left w:w="57" w:type="dxa"/>
              <w:right w:w="57" w:type="dxa"/>
            </w:tcMar>
            <w:vAlign w:val="cente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DA1F46" w:rsidRPr="00DA1F46" w14:paraId="13B6982B" w14:textId="77777777" w:rsidTr="00A2389B">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35AC9428" w14:textId="77777777" w:rsidR="00574BC8" w:rsidRPr="00DA1F46" w:rsidRDefault="00574BC8" w:rsidP="00A2389B">
                  <w:pPr>
                    <w:spacing w:line="240" w:lineRule="auto"/>
                    <w:jc w:val="center"/>
                    <w:rPr>
                      <w:rFonts w:ascii="Times New Roman" w:hAnsi="Times New Roman" w:cs="Arial"/>
                      <w:color w:val="000000" w:themeColor="text1"/>
                      <w:sz w:val="16"/>
                      <w:szCs w:val="16"/>
                    </w:rPr>
                  </w:pPr>
                </w:p>
                <w:p w14:paraId="38BCA4C3"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Predavanja</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3809ABB3" w14:textId="77777777" w:rsidR="00574BC8" w:rsidRPr="00DA1F46" w:rsidRDefault="00574BC8" w:rsidP="00A2389B">
                  <w:pPr>
                    <w:spacing w:line="240" w:lineRule="auto"/>
                    <w:jc w:val="center"/>
                    <w:rPr>
                      <w:rFonts w:ascii="Times New Roman" w:hAnsi="Times New Roman" w:cs="Arial"/>
                      <w:color w:val="000000" w:themeColor="text1"/>
                      <w:sz w:val="16"/>
                      <w:szCs w:val="16"/>
                    </w:rPr>
                  </w:pPr>
                </w:p>
                <w:p w14:paraId="660CCA37"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Vježbe</w:t>
                  </w:r>
                </w:p>
              </w:tc>
            </w:tr>
            <w:tr w:rsidR="00DA1F46" w:rsidRPr="00DA1F46" w14:paraId="4747AD66" w14:textId="77777777" w:rsidTr="00A2389B">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5EF86A95"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Tema</w:t>
                  </w:r>
                </w:p>
              </w:tc>
              <w:tc>
                <w:tcPr>
                  <w:tcW w:w="509" w:type="dxa"/>
                  <w:tcBorders>
                    <w:top w:val="single" w:sz="4" w:space="0" w:color="auto"/>
                    <w:left w:val="single" w:sz="4" w:space="0" w:color="auto"/>
                    <w:bottom w:val="single" w:sz="4" w:space="0" w:color="auto"/>
                    <w:right w:val="single" w:sz="4" w:space="0" w:color="auto"/>
                  </w:tcBorders>
                  <w:vAlign w:val="center"/>
                </w:tcPr>
                <w:p w14:paraId="7B1DC279" w14:textId="77777777" w:rsidR="00574BC8" w:rsidRPr="00DA1F46" w:rsidRDefault="00574BC8" w:rsidP="00A2389B">
                  <w:pPr>
                    <w:spacing w:line="240" w:lineRule="auto"/>
                    <w:ind w:left="-108" w:right="-108"/>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Sati</w:t>
                  </w:r>
                </w:p>
              </w:tc>
              <w:tc>
                <w:tcPr>
                  <w:tcW w:w="3241" w:type="dxa"/>
                  <w:tcBorders>
                    <w:top w:val="single" w:sz="4" w:space="0" w:color="auto"/>
                    <w:left w:val="single" w:sz="4" w:space="0" w:color="auto"/>
                    <w:bottom w:val="single" w:sz="4" w:space="0" w:color="auto"/>
                    <w:right w:val="single" w:sz="4" w:space="0" w:color="auto"/>
                  </w:tcBorders>
                  <w:vAlign w:val="center"/>
                </w:tcPr>
                <w:p w14:paraId="3FBA8ED3"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Tema</w:t>
                  </w:r>
                </w:p>
              </w:tc>
              <w:tc>
                <w:tcPr>
                  <w:tcW w:w="508" w:type="dxa"/>
                  <w:tcBorders>
                    <w:top w:val="single" w:sz="4" w:space="0" w:color="auto"/>
                    <w:left w:val="single" w:sz="4" w:space="0" w:color="auto"/>
                    <w:bottom w:val="single" w:sz="4" w:space="0" w:color="auto"/>
                    <w:right w:val="single" w:sz="4" w:space="0" w:color="auto"/>
                  </w:tcBorders>
                  <w:vAlign w:val="center"/>
                </w:tcPr>
                <w:p w14:paraId="7305F9A9" w14:textId="77777777" w:rsidR="00574BC8" w:rsidRPr="00DA1F46" w:rsidRDefault="00574BC8" w:rsidP="00A2389B">
                  <w:pPr>
                    <w:spacing w:line="240" w:lineRule="auto"/>
                    <w:ind w:left="-108" w:right="-69"/>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 xml:space="preserve">Sati </w:t>
                  </w:r>
                </w:p>
              </w:tc>
            </w:tr>
            <w:tr w:rsidR="00DA1F46" w:rsidRPr="00DA1F46" w14:paraId="1A1E279D"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3D3F634" w14:textId="77777777" w:rsidR="00574BC8" w:rsidRPr="00DA1F46" w:rsidRDefault="00574BC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Polazišta i značaj analize poslovanja. Pregled poslovnih aktivnosti.</w:t>
                  </w:r>
                </w:p>
              </w:tc>
              <w:tc>
                <w:tcPr>
                  <w:tcW w:w="509" w:type="dxa"/>
                  <w:tcBorders>
                    <w:top w:val="single" w:sz="4" w:space="0" w:color="auto"/>
                    <w:left w:val="single" w:sz="4" w:space="0" w:color="auto"/>
                    <w:bottom w:val="single" w:sz="4" w:space="0" w:color="auto"/>
                    <w:right w:val="single" w:sz="4" w:space="0" w:color="auto"/>
                  </w:tcBorders>
                  <w:vAlign w:val="center"/>
                </w:tcPr>
                <w:p w14:paraId="1598DBB2"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2430F4FC" w14:textId="77777777" w:rsidR="00574BC8" w:rsidRPr="00DA1F46" w:rsidRDefault="007A1587" w:rsidP="007A1587">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Upoznavanje s radom u računalnom programu MS Excel</w:t>
                  </w:r>
                </w:p>
              </w:tc>
              <w:tc>
                <w:tcPr>
                  <w:tcW w:w="508" w:type="dxa"/>
                  <w:tcBorders>
                    <w:top w:val="single" w:sz="4" w:space="0" w:color="auto"/>
                    <w:left w:val="single" w:sz="4" w:space="0" w:color="auto"/>
                    <w:bottom w:val="single" w:sz="4" w:space="0" w:color="auto"/>
                    <w:right w:val="single" w:sz="4" w:space="0" w:color="auto"/>
                  </w:tcBorders>
                  <w:vAlign w:val="center"/>
                </w:tcPr>
                <w:p w14:paraId="05333FAB"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2086975D"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1E2771F" w14:textId="77777777" w:rsidR="00574BC8" w:rsidRPr="00DA1F46" w:rsidRDefault="00F42CAB"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Računovodstveno izvještavanje i ostali relevantni izvori informacija za poslovnu analizu.</w:t>
                  </w:r>
                </w:p>
              </w:tc>
              <w:tc>
                <w:tcPr>
                  <w:tcW w:w="509" w:type="dxa"/>
                  <w:tcBorders>
                    <w:top w:val="single" w:sz="4" w:space="0" w:color="auto"/>
                    <w:left w:val="single" w:sz="4" w:space="0" w:color="auto"/>
                    <w:bottom w:val="single" w:sz="4" w:space="0" w:color="auto"/>
                    <w:right w:val="single" w:sz="4" w:space="0" w:color="auto"/>
                  </w:tcBorders>
                  <w:vAlign w:val="center"/>
                </w:tcPr>
                <w:p w14:paraId="3800A5DF"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0BE82C0A" w14:textId="77777777" w:rsidR="00574BC8" w:rsidRPr="00DA1F46" w:rsidRDefault="007A1587" w:rsidP="00D95F41">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 xml:space="preserve">Praktična vježba u računalnom programu: </w:t>
                  </w:r>
                  <w:r w:rsidR="00D95F41" w:rsidRPr="00DA1F46">
                    <w:rPr>
                      <w:rFonts w:ascii="Times New Roman" w:hAnsi="Times New Roman" w:cs="Arial"/>
                      <w:color w:val="000000" w:themeColor="text1"/>
                      <w:sz w:val="16"/>
                      <w:szCs w:val="16"/>
                    </w:rPr>
                    <w:t>Različiti izvori podataka za analizu te veze između financijskih izvještaja</w:t>
                  </w:r>
                </w:p>
              </w:tc>
              <w:tc>
                <w:tcPr>
                  <w:tcW w:w="508" w:type="dxa"/>
                  <w:tcBorders>
                    <w:top w:val="single" w:sz="4" w:space="0" w:color="auto"/>
                    <w:left w:val="single" w:sz="4" w:space="0" w:color="auto"/>
                    <w:bottom w:val="single" w:sz="4" w:space="0" w:color="auto"/>
                    <w:right w:val="single" w:sz="4" w:space="0" w:color="auto"/>
                  </w:tcBorders>
                  <w:vAlign w:val="center"/>
                </w:tcPr>
                <w:p w14:paraId="64EE2ECF"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6A98413B"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6698E4B" w14:textId="77777777" w:rsidR="00574BC8" w:rsidRPr="00DA1F46" w:rsidRDefault="00F42CAB"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Analiza računovodstvenog priznavanja i mjerenja imovine i izvora imovine</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7A84C655"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52B9AB15" w14:textId="77777777" w:rsidR="00574BC8" w:rsidRPr="00DA1F46" w:rsidRDefault="00D95F41" w:rsidP="00D95F41">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Praktična vježba u računalnom programu: Priznavanje i vrednovanje elemenata bilance.</w:t>
                  </w:r>
                </w:p>
              </w:tc>
              <w:tc>
                <w:tcPr>
                  <w:tcW w:w="508" w:type="dxa"/>
                  <w:tcBorders>
                    <w:top w:val="single" w:sz="4" w:space="0" w:color="auto"/>
                    <w:left w:val="single" w:sz="4" w:space="0" w:color="auto"/>
                    <w:bottom w:val="single" w:sz="4" w:space="0" w:color="auto"/>
                    <w:right w:val="single" w:sz="4" w:space="0" w:color="auto"/>
                  </w:tcBorders>
                  <w:vAlign w:val="center"/>
                </w:tcPr>
                <w:p w14:paraId="37E51660"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518B716F" w14:textId="77777777" w:rsidTr="00A2389B">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6E0B64E6" w14:textId="77777777" w:rsidR="00574BC8" w:rsidRPr="00DA1F46" w:rsidRDefault="00F42CAB"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lastRenderedPageBreak/>
                    <w:t>An</w:t>
                  </w:r>
                  <w:r w:rsidR="00506AEB" w:rsidRPr="00DA1F46">
                    <w:rPr>
                      <w:rFonts w:ascii="Times New Roman" w:hAnsi="Times New Roman" w:cs="Arial"/>
                      <w:color w:val="000000" w:themeColor="text1"/>
                      <w:sz w:val="16"/>
                      <w:szCs w:val="16"/>
                    </w:rPr>
                    <w:t>aliza računa dobiti i gubitka i</w:t>
                  </w:r>
                  <w:r w:rsidRPr="00DA1F46">
                    <w:rPr>
                      <w:rFonts w:ascii="Times New Roman" w:hAnsi="Times New Roman" w:cs="Arial"/>
                      <w:color w:val="000000" w:themeColor="text1"/>
                      <w:sz w:val="16"/>
                      <w:szCs w:val="16"/>
                    </w:rPr>
                    <w:t xml:space="preserve"> izvještaja o novčanom toku</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462ABE0C"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70C99AD0" w14:textId="77777777" w:rsidR="00574BC8" w:rsidRPr="00DA1F46" w:rsidRDefault="00D95F41"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Praktična vježba u računalnom programu: Sastavljanje i a</w:t>
                  </w:r>
                  <w:r w:rsidR="00506AEB" w:rsidRPr="00DA1F46">
                    <w:rPr>
                      <w:rFonts w:ascii="Times New Roman" w:hAnsi="Times New Roman" w:cs="Arial"/>
                      <w:color w:val="000000" w:themeColor="text1"/>
                      <w:sz w:val="16"/>
                      <w:szCs w:val="16"/>
                    </w:rPr>
                    <w:t>naliza računa dobiti i gubitka i izvještaja o novčanom toku.</w:t>
                  </w:r>
                </w:p>
              </w:tc>
              <w:tc>
                <w:tcPr>
                  <w:tcW w:w="508" w:type="dxa"/>
                  <w:tcBorders>
                    <w:top w:val="single" w:sz="4" w:space="0" w:color="auto"/>
                    <w:left w:val="single" w:sz="4" w:space="0" w:color="auto"/>
                    <w:bottom w:val="single" w:sz="4" w:space="0" w:color="auto"/>
                    <w:right w:val="single" w:sz="4" w:space="0" w:color="auto"/>
                  </w:tcBorders>
                  <w:vAlign w:val="center"/>
                </w:tcPr>
                <w:p w14:paraId="01451035"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7ADF9D0B"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D8B814B" w14:textId="4571D653" w:rsidR="00574BC8" w:rsidRPr="00DA1F46" w:rsidRDefault="00F42CAB" w:rsidP="00A2389B">
                  <w:pPr>
                    <w:pStyle w:val="Default"/>
                    <w:spacing w:after="240"/>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Metode i tehnike financijske analize: horizontalna i vertikalna analiza</w:t>
                  </w:r>
                  <w:r w:rsidR="00D95F41" w:rsidRPr="00DA1F46">
                    <w:rPr>
                      <w:rFonts w:ascii="Times New Roman" w:hAnsi="Times New Roman" w:cs="Arial"/>
                      <w:color w:val="000000" w:themeColor="text1"/>
                      <w:sz w:val="16"/>
                      <w:szCs w:val="16"/>
                    </w:rPr>
                    <w:t>. Ograničenja financijskog izvještavanja.</w:t>
                  </w:r>
                  <w:r w:rsidR="009D0C91" w:rsidRPr="00DA1F46">
                    <w:rPr>
                      <w:rFonts w:ascii="Times New Roman" w:hAnsi="Times New Roman" w:cs="Arial"/>
                      <w:color w:val="000000" w:themeColor="text1"/>
                      <w:sz w:val="16"/>
                      <w:szCs w:val="16"/>
                    </w:rPr>
                    <w:t xml:space="preserve"> Analiza sektora djelatnosti i poslovne strategije.</w:t>
                  </w:r>
                </w:p>
              </w:tc>
              <w:tc>
                <w:tcPr>
                  <w:tcW w:w="509" w:type="dxa"/>
                  <w:tcBorders>
                    <w:top w:val="single" w:sz="4" w:space="0" w:color="auto"/>
                    <w:left w:val="single" w:sz="4" w:space="0" w:color="auto"/>
                    <w:bottom w:val="single" w:sz="4" w:space="0" w:color="auto"/>
                    <w:right w:val="single" w:sz="4" w:space="0" w:color="auto"/>
                  </w:tcBorders>
                  <w:vAlign w:val="center"/>
                </w:tcPr>
                <w:p w14:paraId="1BEC1AFA"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4BD39EB2" w14:textId="3022A49D" w:rsidR="00574BC8" w:rsidRPr="00DA1F46" w:rsidRDefault="00D95F41" w:rsidP="00D95F41">
                  <w:pPr>
                    <w:pStyle w:val="Default"/>
                    <w:spacing w:after="240"/>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Praktična vježba u računalnom programu: Različite m</w:t>
                  </w:r>
                  <w:r w:rsidR="00506AEB" w:rsidRPr="00DA1F46">
                    <w:rPr>
                      <w:rFonts w:ascii="Times New Roman" w:hAnsi="Times New Roman" w:cs="Arial"/>
                      <w:color w:val="000000" w:themeColor="text1"/>
                      <w:sz w:val="16"/>
                      <w:szCs w:val="16"/>
                    </w:rPr>
                    <w:t>etode i tehnike financijske analize</w:t>
                  </w:r>
                  <w:r w:rsidR="009D0C91" w:rsidRPr="00DA1F46">
                    <w:rPr>
                      <w:rFonts w:ascii="Times New Roman" w:hAnsi="Times New Roman" w:cs="Arial"/>
                      <w:color w:val="000000" w:themeColor="text1"/>
                      <w:sz w:val="16"/>
                      <w:szCs w:val="16"/>
                    </w:rPr>
                    <w:t>. Analiza specifičnosti financijskih izvještaja poduzeća iz različitih sektora djelatnosti i poslovnih strategija.</w:t>
                  </w:r>
                </w:p>
              </w:tc>
              <w:tc>
                <w:tcPr>
                  <w:tcW w:w="508" w:type="dxa"/>
                  <w:tcBorders>
                    <w:top w:val="single" w:sz="4" w:space="0" w:color="auto"/>
                    <w:left w:val="single" w:sz="4" w:space="0" w:color="auto"/>
                    <w:bottom w:val="single" w:sz="4" w:space="0" w:color="auto"/>
                    <w:right w:val="single" w:sz="4" w:space="0" w:color="auto"/>
                  </w:tcBorders>
                  <w:vAlign w:val="center"/>
                </w:tcPr>
                <w:p w14:paraId="107BDD25"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58EED050"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35539F4" w14:textId="77777777" w:rsidR="00574BC8" w:rsidRPr="00DA1F46" w:rsidRDefault="00574BC8" w:rsidP="009A5BB8">
                  <w:pPr>
                    <w:pStyle w:val="Default"/>
                    <w:spacing w:after="240"/>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 xml:space="preserve">Analiza </w:t>
                  </w:r>
                  <w:r w:rsidR="009A5BB8" w:rsidRPr="00DA1F46">
                    <w:rPr>
                      <w:rFonts w:ascii="Times New Roman" w:hAnsi="Times New Roman" w:cs="Arial"/>
                      <w:color w:val="000000" w:themeColor="text1"/>
                      <w:sz w:val="16"/>
                      <w:szCs w:val="16"/>
                    </w:rPr>
                    <w:t>likvidnosti</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379D2C5F"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23BC041E" w14:textId="77777777" w:rsidR="00574BC8" w:rsidRPr="00DA1F46" w:rsidRDefault="00D95F41"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 xml:space="preserve">Praktična vježba u računalnom programu: </w:t>
                  </w:r>
                  <w:r w:rsidR="00506AEB" w:rsidRPr="00DA1F46">
                    <w:rPr>
                      <w:rFonts w:ascii="Times New Roman" w:hAnsi="Times New Roman" w:cs="Arial"/>
                      <w:color w:val="000000" w:themeColor="text1"/>
                      <w:sz w:val="16"/>
                      <w:szCs w:val="16"/>
                    </w:rPr>
                    <w:t>Analiza</w:t>
                  </w:r>
                  <w:r w:rsidRPr="00DA1F46">
                    <w:rPr>
                      <w:rFonts w:ascii="Times New Roman" w:hAnsi="Times New Roman" w:cs="Arial"/>
                      <w:color w:val="000000" w:themeColor="text1"/>
                      <w:sz w:val="16"/>
                      <w:szCs w:val="16"/>
                    </w:rPr>
                    <w:t xml:space="preserve"> i ocjena</w:t>
                  </w:r>
                  <w:r w:rsidR="00506AEB" w:rsidRPr="00DA1F46">
                    <w:rPr>
                      <w:rFonts w:ascii="Times New Roman" w:hAnsi="Times New Roman" w:cs="Arial"/>
                      <w:color w:val="000000" w:themeColor="text1"/>
                      <w:sz w:val="16"/>
                      <w:szCs w:val="16"/>
                    </w:rPr>
                    <w:t xml:space="preserve"> likvidnosti.</w:t>
                  </w:r>
                </w:p>
              </w:tc>
              <w:tc>
                <w:tcPr>
                  <w:tcW w:w="508" w:type="dxa"/>
                  <w:tcBorders>
                    <w:top w:val="single" w:sz="4" w:space="0" w:color="auto"/>
                    <w:left w:val="single" w:sz="4" w:space="0" w:color="auto"/>
                    <w:bottom w:val="single" w:sz="4" w:space="0" w:color="auto"/>
                    <w:right w:val="single" w:sz="4" w:space="0" w:color="auto"/>
                  </w:tcBorders>
                  <w:vAlign w:val="center"/>
                </w:tcPr>
                <w:p w14:paraId="7EF6B0F0"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3A08D4A4"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CBA60E8" w14:textId="77777777" w:rsidR="00574BC8" w:rsidRPr="00DA1F46" w:rsidRDefault="009A5BB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Analiza zaduženosti i dugoročne sposobnosti vraćanja dugova</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752487EF"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157FCBFF" w14:textId="77777777" w:rsidR="00574BC8" w:rsidRPr="00DA1F46" w:rsidRDefault="00D95F41"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 xml:space="preserve">Praktična vježba u računalnom programu: </w:t>
                  </w:r>
                  <w:r w:rsidR="00506AEB" w:rsidRPr="00DA1F46">
                    <w:rPr>
                      <w:rFonts w:ascii="Times New Roman" w:hAnsi="Times New Roman" w:cs="Arial"/>
                      <w:color w:val="000000" w:themeColor="text1"/>
                      <w:sz w:val="16"/>
                      <w:szCs w:val="16"/>
                    </w:rPr>
                    <w:t>Analiza zaduženosti i dugoročne sposobnosti vraćanja dugova</w:t>
                  </w:r>
                  <w:r w:rsidRPr="00DA1F46">
                    <w:rPr>
                      <w:rFonts w:ascii="Times New Roman" w:hAnsi="Times New Roman" w:cs="Arial"/>
                      <w:color w:val="000000" w:themeColor="text1"/>
                      <w:sz w:val="16"/>
                      <w:szCs w:val="16"/>
                    </w:rPr>
                    <w:t xml:space="preserve"> na praktičnim primjerima</w:t>
                  </w:r>
                </w:p>
              </w:tc>
              <w:tc>
                <w:tcPr>
                  <w:tcW w:w="508" w:type="dxa"/>
                  <w:tcBorders>
                    <w:top w:val="single" w:sz="4" w:space="0" w:color="auto"/>
                    <w:left w:val="single" w:sz="4" w:space="0" w:color="auto"/>
                    <w:bottom w:val="single" w:sz="4" w:space="0" w:color="auto"/>
                    <w:right w:val="single" w:sz="4" w:space="0" w:color="auto"/>
                  </w:tcBorders>
                  <w:vAlign w:val="center"/>
                </w:tcPr>
                <w:p w14:paraId="62C1A5F7"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4D5A6985"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FD25E3B" w14:textId="77777777" w:rsidR="00574BC8" w:rsidRPr="00DA1F46" w:rsidRDefault="009A5BB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 xml:space="preserve">Analiza profitabilnosti i </w:t>
                  </w:r>
                  <w:proofErr w:type="spellStart"/>
                  <w:r w:rsidRPr="00DA1F46">
                    <w:rPr>
                      <w:rFonts w:ascii="Times New Roman" w:hAnsi="Times New Roman" w:cs="Arial"/>
                      <w:color w:val="000000" w:themeColor="text1"/>
                      <w:sz w:val="16"/>
                      <w:szCs w:val="16"/>
                    </w:rPr>
                    <w:t>DuPont</w:t>
                  </w:r>
                  <w:proofErr w:type="spellEnd"/>
                  <w:r w:rsidRPr="00DA1F46">
                    <w:rPr>
                      <w:rFonts w:ascii="Times New Roman" w:hAnsi="Times New Roman" w:cs="Arial"/>
                      <w:color w:val="000000" w:themeColor="text1"/>
                      <w:sz w:val="16"/>
                      <w:szCs w:val="16"/>
                    </w:rPr>
                    <w:t xml:space="preserve"> sustav pokazatelja</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447608A7"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7F36B506" w14:textId="35BABF5B" w:rsidR="00574BC8" w:rsidRPr="00DA1F46" w:rsidRDefault="009D0C91" w:rsidP="00A2389B">
                  <w:pPr>
                    <w:spacing w:line="240" w:lineRule="auto"/>
                    <w:rPr>
                      <w:rFonts w:ascii="Times New Roman" w:hAnsi="Times New Roman" w:cs="Arial"/>
                      <w:strike/>
                      <w:color w:val="000000" w:themeColor="text1"/>
                      <w:sz w:val="16"/>
                      <w:szCs w:val="16"/>
                    </w:rPr>
                  </w:pPr>
                  <w:r w:rsidRPr="00DA1F46">
                    <w:rPr>
                      <w:rFonts w:ascii="Times New Roman" w:hAnsi="Times New Roman" w:cs="Arial"/>
                      <w:color w:val="000000" w:themeColor="text1"/>
                      <w:sz w:val="16"/>
                      <w:szCs w:val="16"/>
                    </w:rPr>
                    <w:t xml:space="preserve">Praktična vježba u računalnom programu: Analiza profitabilnosti i </w:t>
                  </w:r>
                  <w:proofErr w:type="spellStart"/>
                  <w:r w:rsidRPr="00DA1F46">
                    <w:rPr>
                      <w:rFonts w:ascii="Times New Roman" w:hAnsi="Times New Roman" w:cs="Arial"/>
                      <w:color w:val="000000" w:themeColor="text1"/>
                      <w:sz w:val="16"/>
                      <w:szCs w:val="16"/>
                    </w:rPr>
                    <w:t>DuPont</w:t>
                  </w:r>
                  <w:proofErr w:type="spellEnd"/>
                  <w:r w:rsidRPr="00DA1F46">
                    <w:rPr>
                      <w:rFonts w:ascii="Times New Roman" w:hAnsi="Times New Roman" w:cs="Arial"/>
                      <w:color w:val="000000" w:themeColor="text1"/>
                      <w:sz w:val="16"/>
                      <w:szCs w:val="16"/>
                    </w:rPr>
                    <w:t xml:space="preserve"> sustav pokazatelja na praktičnim primjerima.</w:t>
                  </w:r>
                </w:p>
              </w:tc>
              <w:tc>
                <w:tcPr>
                  <w:tcW w:w="508" w:type="dxa"/>
                  <w:tcBorders>
                    <w:top w:val="single" w:sz="4" w:space="0" w:color="auto"/>
                    <w:left w:val="single" w:sz="4" w:space="0" w:color="auto"/>
                    <w:bottom w:val="single" w:sz="4" w:space="0" w:color="auto"/>
                    <w:right w:val="single" w:sz="4" w:space="0" w:color="auto"/>
                  </w:tcBorders>
                  <w:vAlign w:val="center"/>
                </w:tcPr>
                <w:p w14:paraId="70CB9685"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1FD07B3F"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08F013D" w14:textId="77777777" w:rsidR="00574BC8" w:rsidRPr="00DA1F46" w:rsidRDefault="009A5BB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Analiza za investitore i analiza novčanih tokova</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292F468C"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15B223FB" w14:textId="584BC4FF" w:rsidR="00574BC8" w:rsidRPr="00DA1F46" w:rsidRDefault="009D0C91" w:rsidP="00A2389B">
                  <w:pPr>
                    <w:spacing w:line="240" w:lineRule="auto"/>
                    <w:rPr>
                      <w:rFonts w:ascii="Times New Roman" w:hAnsi="Times New Roman" w:cs="Arial"/>
                      <w:strike/>
                      <w:color w:val="000000" w:themeColor="text1"/>
                      <w:sz w:val="16"/>
                      <w:szCs w:val="16"/>
                    </w:rPr>
                  </w:pPr>
                  <w:r w:rsidRPr="00DA1F46">
                    <w:rPr>
                      <w:rFonts w:ascii="Times New Roman" w:hAnsi="Times New Roman" w:cs="Arial"/>
                      <w:color w:val="000000" w:themeColor="text1"/>
                      <w:sz w:val="16"/>
                      <w:szCs w:val="16"/>
                    </w:rPr>
                    <w:t>Praktična vježba u računalnom programu: Analiza za investitore i analiza novčanih tokova na primjerima iz prakse.</w:t>
                  </w:r>
                </w:p>
              </w:tc>
              <w:tc>
                <w:tcPr>
                  <w:tcW w:w="508" w:type="dxa"/>
                  <w:tcBorders>
                    <w:top w:val="single" w:sz="4" w:space="0" w:color="auto"/>
                    <w:left w:val="single" w:sz="4" w:space="0" w:color="auto"/>
                    <w:bottom w:val="single" w:sz="4" w:space="0" w:color="auto"/>
                    <w:right w:val="single" w:sz="4" w:space="0" w:color="auto"/>
                  </w:tcBorders>
                  <w:vAlign w:val="center"/>
                </w:tcPr>
                <w:p w14:paraId="6E1B13B8"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782AC7FC"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C14EE0A" w14:textId="77777777" w:rsidR="00574BC8" w:rsidRPr="00DA1F46" w:rsidRDefault="009A5BB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Analiza kreditnog rizika i modeli za ocjenu rizičnosti</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69FCBA6A"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1F886AF9" w14:textId="6DD15AA7" w:rsidR="00574BC8" w:rsidRPr="00DA1F46" w:rsidRDefault="009D0C91" w:rsidP="00A2389B">
                  <w:pPr>
                    <w:spacing w:line="240" w:lineRule="auto"/>
                    <w:rPr>
                      <w:rFonts w:ascii="Times New Roman" w:hAnsi="Times New Roman" w:cs="Arial"/>
                      <w:strike/>
                      <w:color w:val="000000" w:themeColor="text1"/>
                      <w:sz w:val="16"/>
                      <w:szCs w:val="16"/>
                    </w:rPr>
                  </w:pPr>
                  <w:r w:rsidRPr="00DA1F46">
                    <w:rPr>
                      <w:rFonts w:ascii="Times New Roman" w:hAnsi="Times New Roman" w:cs="Arial"/>
                      <w:color w:val="000000" w:themeColor="text1"/>
                      <w:sz w:val="16"/>
                      <w:szCs w:val="16"/>
                    </w:rPr>
                    <w:t>Praktična vježba u računalnom programu: Analiza kreditnog rizika i izračun modela za ocjenu rizičnosti.</w:t>
                  </w:r>
                </w:p>
              </w:tc>
              <w:tc>
                <w:tcPr>
                  <w:tcW w:w="508" w:type="dxa"/>
                  <w:tcBorders>
                    <w:top w:val="single" w:sz="4" w:space="0" w:color="auto"/>
                    <w:left w:val="single" w:sz="4" w:space="0" w:color="auto"/>
                    <w:bottom w:val="single" w:sz="4" w:space="0" w:color="auto"/>
                    <w:right w:val="single" w:sz="4" w:space="0" w:color="auto"/>
                  </w:tcBorders>
                  <w:vAlign w:val="center"/>
                </w:tcPr>
                <w:p w14:paraId="4F7C8C9A"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75C8BABC"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C46F8CC" w14:textId="77777777" w:rsidR="00574BC8" w:rsidRPr="00DA1F46" w:rsidRDefault="009A5BB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Prognoziranje budućih performansi poslovanja. Analiza osjetljivosti.</w:t>
                  </w:r>
                </w:p>
              </w:tc>
              <w:tc>
                <w:tcPr>
                  <w:tcW w:w="509" w:type="dxa"/>
                  <w:tcBorders>
                    <w:top w:val="single" w:sz="4" w:space="0" w:color="auto"/>
                    <w:left w:val="single" w:sz="4" w:space="0" w:color="auto"/>
                    <w:bottom w:val="single" w:sz="4" w:space="0" w:color="auto"/>
                    <w:right w:val="single" w:sz="4" w:space="0" w:color="auto"/>
                  </w:tcBorders>
                  <w:vAlign w:val="center"/>
                </w:tcPr>
                <w:p w14:paraId="69C37376"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0A316F68" w14:textId="138FA7B7" w:rsidR="00574BC8" w:rsidRPr="00DA1F46" w:rsidRDefault="009D0C91" w:rsidP="00A2389B">
                  <w:pPr>
                    <w:spacing w:line="240" w:lineRule="auto"/>
                    <w:rPr>
                      <w:rFonts w:ascii="Times New Roman" w:hAnsi="Times New Roman" w:cs="Arial"/>
                      <w:strike/>
                      <w:color w:val="000000" w:themeColor="text1"/>
                      <w:sz w:val="16"/>
                      <w:szCs w:val="16"/>
                    </w:rPr>
                  </w:pPr>
                  <w:r w:rsidRPr="00DA1F46">
                    <w:rPr>
                      <w:rFonts w:ascii="Times New Roman" w:hAnsi="Times New Roman" w:cs="Arial"/>
                      <w:color w:val="000000" w:themeColor="text1"/>
                      <w:sz w:val="16"/>
                      <w:szCs w:val="16"/>
                    </w:rPr>
                    <w:t>Praktična vježba u računalnom programu: Prognoziranje budućih performansi poslovanja na praktičnom primjeru.</w:t>
                  </w:r>
                </w:p>
              </w:tc>
              <w:tc>
                <w:tcPr>
                  <w:tcW w:w="508" w:type="dxa"/>
                  <w:tcBorders>
                    <w:top w:val="single" w:sz="4" w:space="0" w:color="auto"/>
                    <w:left w:val="single" w:sz="4" w:space="0" w:color="auto"/>
                    <w:bottom w:val="single" w:sz="4" w:space="0" w:color="auto"/>
                    <w:right w:val="single" w:sz="4" w:space="0" w:color="auto"/>
                  </w:tcBorders>
                  <w:vAlign w:val="center"/>
                </w:tcPr>
                <w:p w14:paraId="258B8DB9"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49479CEE"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30B0B7E8" w14:textId="77777777" w:rsidR="00574BC8" w:rsidRPr="00DA1F46" w:rsidRDefault="00574BC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Modeli i metode vrednovanja na temelju financijskih izvještaja.</w:t>
                  </w:r>
                  <w:r w:rsidR="009A5BB8" w:rsidRPr="00DA1F46">
                    <w:rPr>
                      <w:rFonts w:ascii="Times New Roman" w:hAnsi="Times New Roman" w:cs="Arial"/>
                      <w:color w:val="000000" w:themeColor="text1"/>
                      <w:sz w:val="16"/>
                      <w:szCs w:val="16"/>
                    </w:rPr>
                    <w:t xml:space="preserve"> Osnovni ekonomski modeli za vrednovanje</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068C11A2"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468D18DE" w14:textId="0921D274" w:rsidR="00574BC8" w:rsidRPr="00DA1F46" w:rsidRDefault="009D0C91" w:rsidP="00482AC5">
                  <w:pPr>
                    <w:spacing w:line="240" w:lineRule="auto"/>
                    <w:rPr>
                      <w:rFonts w:ascii="Times New Roman" w:hAnsi="Times New Roman" w:cs="Arial"/>
                      <w:strike/>
                      <w:color w:val="000000" w:themeColor="text1"/>
                      <w:sz w:val="16"/>
                      <w:szCs w:val="16"/>
                    </w:rPr>
                  </w:pPr>
                  <w:r w:rsidRPr="00DA1F46">
                    <w:rPr>
                      <w:rFonts w:ascii="Times New Roman" w:hAnsi="Times New Roman" w:cs="Arial"/>
                      <w:color w:val="000000" w:themeColor="text1"/>
                      <w:sz w:val="16"/>
                      <w:szCs w:val="16"/>
                    </w:rPr>
                    <w:t>Praktična vježba u računalnom programu: Modeli i metode vrednovanja na temelju financijskih izvještaja. Osnovni ekonomski modeli za vrednovanje.</w:t>
                  </w:r>
                </w:p>
              </w:tc>
              <w:tc>
                <w:tcPr>
                  <w:tcW w:w="508" w:type="dxa"/>
                  <w:tcBorders>
                    <w:top w:val="single" w:sz="4" w:space="0" w:color="auto"/>
                    <w:left w:val="single" w:sz="4" w:space="0" w:color="auto"/>
                    <w:bottom w:val="single" w:sz="4" w:space="0" w:color="auto"/>
                    <w:right w:val="single" w:sz="4" w:space="0" w:color="auto"/>
                  </w:tcBorders>
                  <w:vAlign w:val="center"/>
                </w:tcPr>
                <w:p w14:paraId="2DFFCC26"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r w:rsidR="00DA1F46" w:rsidRPr="00DA1F46" w14:paraId="39D8D502"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B5C291B" w14:textId="77777777" w:rsidR="00574BC8" w:rsidRPr="00DA1F46" w:rsidRDefault="009A5BB8" w:rsidP="00A2389B">
                  <w:pPr>
                    <w:spacing w:line="240" w:lineRule="auto"/>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Tržišno vrednovanje: multiplikatori glavnice i multiplikatori ukupne vrijednosti poduzeća</w:t>
                  </w:r>
                  <w:r w:rsidR="00506AEB" w:rsidRPr="00DA1F46">
                    <w:rPr>
                      <w:rFonts w:ascii="Times New Roman" w:hAnsi="Times New Roman" w:cs="Arial"/>
                      <w:color w:val="000000" w:themeColor="text1"/>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79A1D80E"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50EA9CD4" w14:textId="71935DBE" w:rsidR="00574BC8" w:rsidRPr="00DA1F46" w:rsidRDefault="009D0C91" w:rsidP="00A2389B">
                  <w:pPr>
                    <w:spacing w:line="240" w:lineRule="auto"/>
                    <w:rPr>
                      <w:rFonts w:ascii="Times New Roman" w:hAnsi="Times New Roman" w:cs="Arial"/>
                      <w:strike/>
                      <w:color w:val="000000" w:themeColor="text1"/>
                      <w:sz w:val="16"/>
                      <w:szCs w:val="16"/>
                    </w:rPr>
                  </w:pPr>
                  <w:r w:rsidRPr="00DA1F46">
                    <w:rPr>
                      <w:rFonts w:ascii="Times New Roman" w:hAnsi="Times New Roman" w:cs="Arial"/>
                      <w:color w:val="000000" w:themeColor="text1"/>
                      <w:sz w:val="16"/>
                      <w:szCs w:val="16"/>
                    </w:rPr>
                    <w:t>Praktična vježba u računalnom programu: Modeli i metode vrednovanja na temelju tržišnih multiplikatora.</w:t>
                  </w:r>
                </w:p>
              </w:tc>
              <w:tc>
                <w:tcPr>
                  <w:tcW w:w="508" w:type="dxa"/>
                  <w:tcBorders>
                    <w:top w:val="single" w:sz="4" w:space="0" w:color="auto"/>
                    <w:left w:val="single" w:sz="4" w:space="0" w:color="auto"/>
                    <w:bottom w:val="single" w:sz="4" w:space="0" w:color="auto"/>
                    <w:right w:val="single" w:sz="4" w:space="0" w:color="auto"/>
                  </w:tcBorders>
                  <w:vAlign w:val="center"/>
                </w:tcPr>
                <w:p w14:paraId="538F41B6" w14:textId="77777777" w:rsidR="00574BC8" w:rsidRPr="00DA1F46" w:rsidRDefault="00574BC8" w:rsidP="00A2389B">
                  <w:pPr>
                    <w:spacing w:line="240" w:lineRule="auto"/>
                    <w:jc w:val="center"/>
                    <w:rPr>
                      <w:rFonts w:ascii="Times New Roman" w:hAnsi="Times New Roman" w:cs="Arial"/>
                      <w:color w:val="000000" w:themeColor="text1"/>
                      <w:sz w:val="16"/>
                      <w:szCs w:val="16"/>
                    </w:rPr>
                  </w:pPr>
                  <w:r w:rsidRPr="00DA1F46">
                    <w:rPr>
                      <w:rFonts w:ascii="Times New Roman" w:hAnsi="Times New Roman" w:cs="Arial"/>
                      <w:color w:val="000000" w:themeColor="text1"/>
                      <w:sz w:val="16"/>
                      <w:szCs w:val="16"/>
                    </w:rPr>
                    <w:t>2</w:t>
                  </w:r>
                </w:p>
              </w:tc>
            </w:tr>
          </w:tbl>
          <w:p w14:paraId="27D27DD4" w14:textId="77777777" w:rsidR="00574BC8" w:rsidRPr="00DA1F46" w:rsidRDefault="00574BC8" w:rsidP="00A2389B">
            <w:pPr>
              <w:spacing w:after="0" w:line="240" w:lineRule="auto"/>
              <w:ind w:left="498"/>
              <w:rPr>
                <w:rFonts w:ascii="Times New Roman" w:hAnsi="Times New Roman" w:cs="Arial"/>
                <w:color w:val="000000" w:themeColor="text1"/>
                <w:sz w:val="20"/>
                <w:szCs w:val="20"/>
              </w:rPr>
            </w:pPr>
          </w:p>
        </w:tc>
      </w:tr>
      <w:tr w:rsidR="00DA1F46" w:rsidRPr="00DA1F46" w14:paraId="305B85B7" w14:textId="77777777" w:rsidTr="00A23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5B7ED01" w14:textId="77777777" w:rsidR="00574BC8" w:rsidRPr="00DA1F46" w:rsidRDefault="00574BC8" w:rsidP="00A2389B">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7C0C014C" w14:textId="77777777" w:rsidR="00574BC8" w:rsidRPr="00DA1F46" w:rsidRDefault="00574BC8"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Pr="00DA1F46">
              <w:rPr>
                <w:rFonts w:cs="Arial"/>
                <w:b w:val="0"/>
                <w:color w:val="000000" w:themeColor="text1"/>
                <w:sz w:val="20"/>
                <w:szCs w:val="20"/>
                <w:lang w:val="hr-HR"/>
              </w:rPr>
              <w:t>predavanja</w:t>
            </w:r>
          </w:p>
          <w:p w14:paraId="739ABAD1" w14:textId="77777777" w:rsidR="00574BC8" w:rsidRPr="00DA1F46" w:rsidRDefault="00574BC8"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Pr="00DA1F46">
              <w:rPr>
                <w:rFonts w:cs="Arial"/>
                <w:b w:val="0"/>
                <w:color w:val="000000" w:themeColor="text1"/>
                <w:sz w:val="20"/>
                <w:szCs w:val="20"/>
                <w:lang w:val="hr-HR"/>
              </w:rPr>
              <w:t xml:space="preserve"> seminari i radionice  </w:t>
            </w:r>
          </w:p>
          <w:p w14:paraId="11FDC7A9" w14:textId="77777777" w:rsidR="00574BC8" w:rsidRPr="00DA1F46" w:rsidRDefault="00574BC8"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Pr="00DA1F46">
              <w:rPr>
                <w:rFonts w:cs="Arial"/>
                <w:b w:val="0"/>
                <w:color w:val="000000" w:themeColor="text1"/>
                <w:sz w:val="20"/>
                <w:szCs w:val="20"/>
                <w:lang w:val="hr-HR"/>
              </w:rPr>
              <w:t xml:space="preserve"> vježbe  </w:t>
            </w:r>
          </w:p>
          <w:p w14:paraId="4FE148E1" w14:textId="77777777" w:rsidR="00574BC8" w:rsidRPr="00DA1F46" w:rsidRDefault="00574BC8"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Pr="00DA1F46">
              <w:rPr>
                <w:rFonts w:cs="Arial"/>
                <w:b w:val="0"/>
                <w:color w:val="000000" w:themeColor="text1"/>
                <w:sz w:val="20"/>
                <w:szCs w:val="20"/>
                <w:lang w:val="hr-HR"/>
              </w:rPr>
              <w:t xml:space="preserve"> </w:t>
            </w:r>
            <w:r w:rsidRPr="00DA1F46">
              <w:rPr>
                <w:rFonts w:cs="Arial"/>
                <w:b w:val="0"/>
                <w:i/>
                <w:color w:val="000000" w:themeColor="text1"/>
                <w:sz w:val="20"/>
                <w:szCs w:val="20"/>
                <w:lang w:val="hr-HR"/>
              </w:rPr>
              <w:t>on line</w:t>
            </w:r>
            <w:r w:rsidRPr="00DA1F46">
              <w:rPr>
                <w:rFonts w:cs="Arial"/>
                <w:b w:val="0"/>
                <w:color w:val="000000" w:themeColor="text1"/>
                <w:sz w:val="20"/>
                <w:szCs w:val="20"/>
                <w:lang w:val="hr-HR"/>
              </w:rPr>
              <w:t xml:space="preserve"> u cijelosti</w:t>
            </w:r>
          </w:p>
          <w:p w14:paraId="10B5B935" w14:textId="4FB08264" w:rsidR="00574BC8" w:rsidRPr="00DA1F46" w:rsidRDefault="00D40C5B"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00574BC8" w:rsidRPr="00DA1F46">
              <w:rPr>
                <w:rFonts w:cs="Arial"/>
                <w:b w:val="0"/>
                <w:color w:val="000000" w:themeColor="text1"/>
                <w:sz w:val="20"/>
                <w:szCs w:val="20"/>
                <w:lang w:val="hr-HR"/>
              </w:rPr>
              <w:t xml:space="preserve"> mješovito e-učenje</w:t>
            </w:r>
          </w:p>
          <w:p w14:paraId="268ED516" w14:textId="77777777" w:rsidR="00574BC8" w:rsidRPr="00DA1F46" w:rsidRDefault="00574BC8" w:rsidP="00A2389B">
            <w:pPr>
              <w:tabs>
                <w:tab w:val="left" w:pos="2820"/>
              </w:tabs>
              <w:spacing w:after="0"/>
              <w:rPr>
                <w:rFonts w:ascii="Times New Roman" w:hAnsi="Times New Roman" w:cs="Arial"/>
                <w:color w:val="000000" w:themeColor="text1"/>
                <w:sz w:val="20"/>
                <w:szCs w:val="20"/>
              </w:rPr>
            </w:pPr>
            <w:r w:rsidRPr="00DA1F46">
              <w:rPr>
                <w:rFonts w:ascii="Arial Unicode MS" w:eastAsia="Arial Unicode MS" w:hAnsi="Arial Unicode MS" w:cs="Arial Unicode MS" w:hint="eastAsia"/>
                <w:color w:val="000000" w:themeColor="text1"/>
                <w:sz w:val="20"/>
                <w:szCs w:val="20"/>
              </w:rPr>
              <w:t>☐</w:t>
            </w:r>
            <w:r w:rsidRPr="00DA1F46">
              <w:rPr>
                <w:rFonts w:ascii="Times New Roman" w:hAnsi="Times New Roman"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5091749F" w14:textId="127B6354" w:rsidR="00574BC8" w:rsidRPr="00DA1F46" w:rsidRDefault="00D40C5B"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00574BC8" w:rsidRPr="00DA1F46">
              <w:rPr>
                <w:rFonts w:cs="Arial"/>
                <w:b w:val="0"/>
                <w:color w:val="000000" w:themeColor="text1"/>
                <w:sz w:val="20"/>
                <w:szCs w:val="20"/>
                <w:lang w:val="hr-HR"/>
              </w:rPr>
              <w:t xml:space="preserve">samostalni  zadaci  </w:t>
            </w:r>
          </w:p>
          <w:p w14:paraId="7733EA79" w14:textId="77777777" w:rsidR="00574BC8" w:rsidRPr="00DA1F46" w:rsidRDefault="00860C85"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00574BC8" w:rsidRPr="00DA1F46">
              <w:rPr>
                <w:rFonts w:cs="Arial"/>
                <w:b w:val="0"/>
                <w:color w:val="000000" w:themeColor="text1"/>
                <w:sz w:val="20"/>
                <w:szCs w:val="20"/>
                <w:lang w:val="hr-HR"/>
              </w:rPr>
              <w:t xml:space="preserve"> multimedija </w:t>
            </w:r>
          </w:p>
          <w:p w14:paraId="1DB727AF" w14:textId="2ADA1156" w:rsidR="00574BC8" w:rsidRPr="00DA1F46" w:rsidRDefault="00D40C5B"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00574BC8" w:rsidRPr="00DA1F46">
              <w:rPr>
                <w:rFonts w:cs="Arial"/>
                <w:b w:val="0"/>
                <w:color w:val="000000" w:themeColor="text1"/>
                <w:sz w:val="20"/>
                <w:szCs w:val="20"/>
                <w:lang w:val="hr-HR"/>
              </w:rPr>
              <w:t xml:space="preserve"> laboratorij</w:t>
            </w:r>
          </w:p>
          <w:p w14:paraId="167A24A4" w14:textId="77777777" w:rsidR="00574BC8" w:rsidRPr="00DA1F46" w:rsidRDefault="00574BC8" w:rsidP="00A2389B">
            <w:pPr>
              <w:pStyle w:val="FieldText"/>
              <w:rPr>
                <w:rFonts w:cs="Arial"/>
                <w:b w:val="0"/>
                <w:color w:val="000000" w:themeColor="text1"/>
                <w:sz w:val="20"/>
                <w:szCs w:val="20"/>
                <w:lang w:val="hr-HR"/>
              </w:rPr>
            </w:pPr>
            <w:r w:rsidRPr="00DA1F46">
              <w:rPr>
                <w:rFonts w:ascii="Arial Unicode MS" w:eastAsia="Arial Unicode MS" w:hAnsi="Arial Unicode MS" w:cs="Arial Unicode MS" w:hint="eastAsia"/>
                <w:b w:val="0"/>
                <w:color w:val="000000" w:themeColor="text1"/>
                <w:sz w:val="20"/>
                <w:szCs w:val="20"/>
                <w:lang w:val="hr-HR"/>
              </w:rPr>
              <w:t>☐</w:t>
            </w:r>
            <w:r w:rsidRPr="00DA1F46">
              <w:rPr>
                <w:rFonts w:cs="Arial"/>
                <w:b w:val="0"/>
                <w:color w:val="000000" w:themeColor="text1"/>
                <w:sz w:val="20"/>
                <w:szCs w:val="20"/>
                <w:lang w:val="hr-HR"/>
              </w:rPr>
              <w:t>mentorski rad</w:t>
            </w:r>
          </w:p>
          <w:p w14:paraId="66DC66AA" w14:textId="77777777" w:rsidR="00574BC8" w:rsidRPr="00DA1F46" w:rsidRDefault="00574BC8" w:rsidP="00A2389B">
            <w:pPr>
              <w:tabs>
                <w:tab w:val="left" w:pos="2820"/>
              </w:tabs>
              <w:spacing w:after="0"/>
              <w:rPr>
                <w:rFonts w:ascii="Times New Roman" w:hAnsi="Times New Roman" w:cs="Arial"/>
                <w:color w:val="000000" w:themeColor="text1"/>
                <w:sz w:val="20"/>
                <w:szCs w:val="20"/>
              </w:rPr>
            </w:pPr>
            <w:r w:rsidRPr="00DA1F46">
              <w:rPr>
                <w:rFonts w:ascii="Arial Unicode MS" w:eastAsia="Arial Unicode MS" w:hAnsi="Arial Unicode MS" w:cs="Arial Unicode MS" w:hint="eastAsia"/>
                <w:color w:val="000000" w:themeColor="text1"/>
                <w:sz w:val="20"/>
                <w:szCs w:val="20"/>
              </w:rPr>
              <w:t>☐</w:t>
            </w:r>
            <w:r w:rsidRPr="00DA1F46">
              <w:rPr>
                <w:rFonts w:ascii="Times New Roman" w:hAnsi="Times New Roman" w:cs="Arial"/>
                <w:color w:val="000000" w:themeColor="text1"/>
                <w:sz w:val="20"/>
                <w:szCs w:val="20"/>
              </w:rPr>
              <w:t xml:space="preserve"> </w:t>
            </w:r>
            <w:r w:rsidR="001B3981"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001B3981" w:rsidRPr="00DA1F46">
              <w:rPr>
                <w:rFonts w:ascii="Times New Roman" w:hAnsi="Times New Roman" w:cs="Arial"/>
                <w:color w:val="000000" w:themeColor="text1"/>
                <w:sz w:val="20"/>
                <w:szCs w:val="20"/>
              </w:rPr>
            </w:r>
            <w:r w:rsidR="001B3981" w:rsidRPr="00DA1F46">
              <w:rPr>
                <w:rFonts w:ascii="Times New Roman" w:hAnsi="Times New Roman" w:cs="Arial"/>
                <w:color w:val="000000" w:themeColor="text1"/>
                <w:sz w:val="20"/>
                <w:szCs w:val="20"/>
              </w:rPr>
              <w:fldChar w:fldCharType="separate"/>
            </w:r>
            <w:r w:rsidRPr="00DA1F46">
              <w:rPr>
                <w:color w:val="000000" w:themeColor="text1"/>
              </w:rPr>
              <w:t> </w:t>
            </w:r>
            <w:r w:rsidRPr="00DA1F46">
              <w:rPr>
                <w:color w:val="000000" w:themeColor="text1"/>
              </w:rPr>
              <w:t> </w:t>
            </w:r>
            <w:r w:rsidRPr="00DA1F46">
              <w:rPr>
                <w:color w:val="000000" w:themeColor="text1"/>
              </w:rPr>
              <w:t> </w:t>
            </w:r>
            <w:r w:rsidRPr="00DA1F46">
              <w:rPr>
                <w:color w:val="000000" w:themeColor="text1"/>
              </w:rPr>
              <w:t> </w:t>
            </w:r>
            <w:r w:rsidRPr="00DA1F46">
              <w:rPr>
                <w:color w:val="000000" w:themeColor="text1"/>
              </w:rPr>
              <w:t> </w:t>
            </w:r>
            <w:r w:rsidR="001B3981" w:rsidRPr="00DA1F46">
              <w:rPr>
                <w:rFonts w:ascii="Times New Roman" w:hAnsi="Times New Roman" w:cs="Arial"/>
                <w:color w:val="000000" w:themeColor="text1"/>
                <w:sz w:val="20"/>
                <w:szCs w:val="20"/>
              </w:rPr>
              <w:fldChar w:fldCharType="end"/>
            </w:r>
            <w:r w:rsidRPr="00DA1F46">
              <w:rPr>
                <w:rFonts w:ascii="Times New Roman" w:hAnsi="Times New Roman" w:cs="Arial"/>
                <w:color w:val="000000" w:themeColor="text1"/>
                <w:sz w:val="20"/>
                <w:szCs w:val="20"/>
              </w:rPr>
              <w:t xml:space="preserve"> (ostalo upisati)</w:t>
            </w:r>
            <w:r w:rsidRPr="00DA1F46">
              <w:rPr>
                <w:rFonts w:ascii="Times New Roman" w:hAnsi="Times New Roman" w:cs="Arial"/>
                <w:b/>
                <w:color w:val="000000" w:themeColor="text1"/>
                <w:sz w:val="20"/>
                <w:szCs w:val="20"/>
              </w:rPr>
              <w:t xml:space="preserve"> </w:t>
            </w:r>
            <w:r w:rsidRPr="00DA1F46">
              <w:rPr>
                <w:rFonts w:ascii="Times New Roman" w:hAnsi="Times New Roman" w:cs="Arial"/>
                <w:b/>
                <w:color w:val="000000" w:themeColor="text1"/>
                <w:sz w:val="20"/>
                <w:szCs w:val="20"/>
                <w:bdr w:val="single" w:sz="12" w:space="0" w:color="auto"/>
              </w:rPr>
              <w:t xml:space="preserve"> </w:t>
            </w:r>
          </w:p>
        </w:tc>
      </w:tr>
      <w:tr w:rsidR="00DA1F46" w:rsidRPr="00DA1F46" w14:paraId="31A90B77" w14:textId="77777777" w:rsidTr="00A2389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2257DEB" w14:textId="77777777" w:rsidR="00574BC8" w:rsidRPr="00DA1F46" w:rsidRDefault="00574BC8" w:rsidP="00A2389B">
            <w:pPr>
              <w:tabs>
                <w:tab w:val="left" w:pos="2820"/>
              </w:tabs>
              <w:spacing w:after="0"/>
              <w:rPr>
                <w:rFonts w:ascii="Times New Roman" w:hAnsi="Times New Roman" w:cs="Arial"/>
                <w:color w:val="000000" w:themeColor="text1"/>
                <w:sz w:val="20"/>
                <w:szCs w:val="20"/>
              </w:rPr>
            </w:pPr>
          </w:p>
        </w:tc>
        <w:tc>
          <w:tcPr>
            <w:tcW w:w="3390" w:type="dxa"/>
            <w:gridSpan w:val="4"/>
            <w:vMerge/>
            <w:tcMar>
              <w:left w:w="57" w:type="dxa"/>
              <w:right w:w="57" w:type="dxa"/>
            </w:tcMar>
            <w:vAlign w:val="center"/>
          </w:tcPr>
          <w:p w14:paraId="335C824E" w14:textId="77777777" w:rsidR="00574BC8" w:rsidRPr="00DA1F46" w:rsidRDefault="00574BC8" w:rsidP="00A2389B">
            <w:pPr>
              <w:pStyle w:val="FieldText"/>
              <w:rPr>
                <w:rFonts w:cs="Arial"/>
                <w:b w:val="0"/>
                <w:color w:val="000000" w:themeColor="text1"/>
                <w:sz w:val="20"/>
                <w:szCs w:val="20"/>
                <w:lang w:val="hr-HR"/>
              </w:rPr>
            </w:pPr>
          </w:p>
        </w:tc>
        <w:tc>
          <w:tcPr>
            <w:tcW w:w="4162" w:type="dxa"/>
            <w:gridSpan w:val="8"/>
            <w:vMerge/>
            <w:tcMar>
              <w:left w:w="57" w:type="dxa"/>
              <w:right w:w="57" w:type="dxa"/>
            </w:tcMar>
            <w:vAlign w:val="center"/>
          </w:tcPr>
          <w:p w14:paraId="7EFFAD51" w14:textId="77777777" w:rsidR="00574BC8" w:rsidRPr="00DA1F46" w:rsidRDefault="00574BC8" w:rsidP="00A2389B">
            <w:pPr>
              <w:pStyle w:val="FieldText"/>
              <w:rPr>
                <w:rFonts w:cs="Arial"/>
                <w:b w:val="0"/>
                <w:color w:val="000000" w:themeColor="text1"/>
                <w:sz w:val="20"/>
                <w:szCs w:val="20"/>
                <w:lang w:val="hr-HR"/>
              </w:rPr>
            </w:pPr>
          </w:p>
        </w:tc>
      </w:tr>
      <w:tr w:rsidR="00DA1F46" w:rsidRPr="00DA1F46" w14:paraId="13D764C9" w14:textId="77777777"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29A4A1" w14:textId="77777777" w:rsidR="009D0C91" w:rsidRPr="00DA1F46" w:rsidRDefault="009D0C91" w:rsidP="009D0C91">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19D8A83" w14:textId="0F1D9AB8" w:rsidR="009D0C91" w:rsidRPr="00DA1F46" w:rsidRDefault="007545BD" w:rsidP="00BE45D7">
            <w:pPr>
              <w:tabs>
                <w:tab w:val="left" w:pos="2820"/>
              </w:tabs>
              <w:spacing w:after="0"/>
              <w:rPr>
                <w:rFonts w:ascii="Times New Roman" w:hAnsi="Times New Roman" w:cs="Arial"/>
                <w:color w:val="000000" w:themeColor="text1"/>
                <w:sz w:val="20"/>
                <w:szCs w:val="20"/>
              </w:rPr>
            </w:pPr>
            <w:r w:rsidRPr="00915D25">
              <w:rPr>
                <w:rFonts w:ascii="Times New Roman" w:hAnsi="Times New Roman"/>
                <w:color w:val="00B050"/>
                <w:sz w:val="20"/>
                <w:szCs w:val="20"/>
              </w:rPr>
              <w:t>Studenti su obvezni redovito pohađati n</w:t>
            </w:r>
            <w:r>
              <w:rPr>
                <w:rFonts w:ascii="Times New Roman" w:hAnsi="Times New Roman"/>
                <w:color w:val="00B050"/>
                <w:sz w:val="20"/>
                <w:szCs w:val="20"/>
              </w:rPr>
              <w:t>astavu, te ostvariti minimalno 50% dolazaka. Za dobivanje potpisa studenti moraju uz redovno pohađanje nastave</w:t>
            </w:r>
            <w:r w:rsidRPr="001A586C">
              <w:rPr>
                <w:rFonts w:ascii="Times New Roman" w:hAnsi="Times New Roman" w:cs="Arial"/>
                <w:color w:val="000000" w:themeColor="text1"/>
                <w:sz w:val="20"/>
                <w:szCs w:val="20"/>
              </w:rPr>
              <w:t xml:space="preserve"> </w:t>
            </w:r>
            <w:r w:rsidRPr="00AA430E">
              <w:rPr>
                <w:rFonts w:ascii="Times New Roman" w:hAnsi="Times New Roman" w:cs="Arial"/>
                <w:color w:val="00B050"/>
                <w:sz w:val="20"/>
                <w:szCs w:val="20"/>
              </w:rPr>
              <w:t xml:space="preserve">pristupiti na 4 </w:t>
            </w:r>
            <w:proofErr w:type="spellStart"/>
            <w:r w:rsidRPr="00AA430E">
              <w:rPr>
                <w:rFonts w:ascii="Times New Roman" w:hAnsi="Times New Roman" w:cs="Arial"/>
                <w:color w:val="00B050"/>
                <w:sz w:val="20"/>
                <w:szCs w:val="20"/>
              </w:rPr>
              <w:t>samoevaluacijska</w:t>
            </w:r>
            <w:proofErr w:type="spellEnd"/>
            <w:r w:rsidRPr="00AA430E">
              <w:rPr>
                <w:rFonts w:ascii="Times New Roman" w:hAnsi="Times New Roman" w:cs="Arial"/>
                <w:color w:val="00B050"/>
                <w:sz w:val="20"/>
                <w:szCs w:val="20"/>
              </w:rPr>
              <w:t xml:space="preserve"> testa.</w:t>
            </w:r>
            <w:r>
              <w:rPr>
                <w:rFonts w:ascii="Times New Roman" w:hAnsi="Times New Roman" w:cs="Arial"/>
                <w:color w:val="000000" w:themeColor="text1"/>
                <w:sz w:val="20"/>
                <w:szCs w:val="20"/>
              </w:rPr>
              <w:t xml:space="preserve"> </w:t>
            </w:r>
            <w:r w:rsidRPr="00AA430E">
              <w:rPr>
                <w:rFonts w:ascii="Times New Roman" w:hAnsi="Times New Roman" w:cs="Arial"/>
                <w:strike/>
                <w:color w:val="000000" w:themeColor="text1"/>
                <w:sz w:val="20"/>
                <w:szCs w:val="20"/>
              </w:rPr>
              <w:t xml:space="preserve">Studenti su obvezni pristupiti na 4 </w:t>
            </w:r>
            <w:proofErr w:type="spellStart"/>
            <w:r w:rsidRPr="00AA430E">
              <w:rPr>
                <w:rFonts w:ascii="Times New Roman" w:hAnsi="Times New Roman" w:cs="Arial"/>
                <w:strike/>
                <w:color w:val="000000" w:themeColor="text1"/>
                <w:sz w:val="20"/>
                <w:szCs w:val="20"/>
              </w:rPr>
              <w:t>samoevaluacijska</w:t>
            </w:r>
            <w:proofErr w:type="spellEnd"/>
            <w:r w:rsidRPr="00AA430E">
              <w:rPr>
                <w:rFonts w:ascii="Times New Roman" w:hAnsi="Times New Roman" w:cs="Arial"/>
                <w:strike/>
                <w:color w:val="000000" w:themeColor="text1"/>
                <w:sz w:val="20"/>
                <w:szCs w:val="20"/>
              </w:rPr>
              <w:t xml:space="preserve"> testa za dobivanje prava na potpis.</w:t>
            </w:r>
          </w:p>
        </w:tc>
      </w:tr>
      <w:tr w:rsidR="00DA1F46" w:rsidRPr="00DA1F46" w14:paraId="6185509B" w14:textId="77777777" w:rsidTr="00A23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423867" w14:textId="77777777" w:rsidR="009D0C91" w:rsidRPr="00DA1F46" w:rsidRDefault="009D0C91" w:rsidP="009D0C91">
            <w:pPr>
              <w:tabs>
                <w:tab w:val="left" w:pos="282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Praćenje rada studenata </w:t>
            </w:r>
            <w:r w:rsidRPr="00DA1F46">
              <w:rPr>
                <w:rFonts w:ascii="Times New Roman" w:hAnsi="Times New Roman"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C7AB468"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5A67A1A4" w14:textId="56D1D322" w:rsidR="009D0C91" w:rsidRPr="00DA1F46" w:rsidRDefault="00080A92"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1,5</w:t>
            </w:r>
          </w:p>
        </w:tc>
        <w:tc>
          <w:tcPr>
            <w:tcW w:w="1275" w:type="dxa"/>
            <w:gridSpan w:val="3"/>
            <w:tcBorders>
              <w:top w:val="single" w:sz="12" w:space="0" w:color="auto"/>
            </w:tcBorders>
            <w:tcMar>
              <w:left w:w="57" w:type="dxa"/>
              <w:right w:w="57" w:type="dxa"/>
            </w:tcMar>
            <w:vAlign w:val="center"/>
          </w:tcPr>
          <w:p w14:paraId="54B102B1"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25C132A5"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FC09E75"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B8BE964"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r>
      <w:tr w:rsidR="00DA1F46" w:rsidRPr="00DA1F46" w14:paraId="5BBEA54D" w14:textId="77777777"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2723BC0" w14:textId="77777777" w:rsidR="009D0C91" w:rsidRPr="00DA1F46" w:rsidRDefault="009D0C91" w:rsidP="009D0C91">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036B0EBE"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Eksperimentalni rad</w:t>
            </w:r>
          </w:p>
        </w:tc>
        <w:tc>
          <w:tcPr>
            <w:tcW w:w="782" w:type="dxa"/>
            <w:tcMar>
              <w:left w:w="57" w:type="dxa"/>
              <w:right w:w="57" w:type="dxa"/>
            </w:tcMar>
            <w:vAlign w:val="center"/>
          </w:tcPr>
          <w:p w14:paraId="3D214845"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40DE5037"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Referat</w:t>
            </w:r>
          </w:p>
        </w:tc>
        <w:tc>
          <w:tcPr>
            <w:tcW w:w="968" w:type="dxa"/>
            <w:tcMar>
              <w:left w:w="57" w:type="dxa"/>
              <w:right w:w="57" w:type="dxa"/>
            </w:tcMar>
            <w:vAlign w:val="center"/>
          </w:tcPr>
          <w:p w14:paraId="2BB81CF5"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c>
          <w:tcPr>
            <w:tcW w:w="1520" w:type="dxa"/>
            <w:gridSpan w:val="4"/>
            <w:tcMar>
              <w:left w:w="57" w:type="dxa"/>
              <w:right w:w="57" w:type="dxa"/>
            </w:tcMar>
            <w:vAlign w:val="center"/>
          </w:tcPr>
          <w:p w14:paraId="513BA7B6" w14:textId="77777777" w:rsidR="009D0C91" w:rsidRPr="00DA1F46" w:rsidRDefault="009D0C91" w:rsidP="009D0C91">
            <w:pPr>
              <w:pStyle w:val="FieldText"/>
              <w:rPr>
                <w:rFonts w:cs="Arial"/>
                <w:b w:val="0"/>
                <w:color w:val="000000" w:themeColor="text1"/>
                <w:sz w:val="18"/>
                <w:szCs w:val="18"/>
                <w:lang w:val="hr-HR"/>
              </w:rPr>
            </w:pPr>
            <w:proofErr w:type="spellStart"/>
            <w:r w:rsidRPr="00DA1F46">
              <w:rPr>
                <w:rFonts w:cs="Arial"/>
                <w:b w:val="0"/>
                <w:color w:val="000000" w:themeColor="text1"/>
                <w:sz w:val="18"/>
                <w:szCs w:val="18"/>
                <w:lang w:val="hr-HR"/>
              </w:rPr>
              <w:t>Samoevaluacijski</w:t>
            </w:r>
            <w:proofErr w:type="spellEnd"/>
            <w:r w:rsidRPr="00DA1F46">
              <w:rPr>
                <w:rFonts w:cs="Arial"/>
                <w:b w:val="0"/>
                <w:color w:val="000000" w:themeColor="text1"/>
                <w:sz w:val="18"/>
                <w:szCs w:val="18"/>
                <w:lang w:val="hr-HR"/>
              </w:rPr>
              <w:t xml:space="preserve"> testovi</w:t>
            </w:r>
          </w:p>
        </w:tc>
        <w:tc>
          <w:tcPr>
            <w:tcW w:w="1330" w:type="dxa"/>
            <w:gridSpan w:val="2"/>
            <w:tcBorders>
              <w:right w:val="single" w:sz="12" w:space="0" w:color="auto"/>
            </w:tcBorders>
            <w:tcMar>
              <w:left w:w="57" w:type="dxa"/>
              <w:right w:w="57" w:type="dxa"/>
            </w:tcMar>
            <w:vAlign w:val="center"/>
          </w:tcPr>
          <w:p w14:paraId="789DE09B" w14:textId="30B03B07" w:rsidR="009D0C91" w:rsidRPr="00DA1F46" w:rsidRDefault="00080A92"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0,5</w:t>
            </w:r>
          </w:p>
        </w:tc>
      </w:tr>
      <w:tr w:rsidR="00DA1F46" w:rsidRPr="00DA1F46" w14:paraId="6334BBCD" w14:textId="77777777"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BD852B7" w14:textId="77777777" w:rsidR="009D0C91" w:rsidRPr="00DA1F46" w:rsidRDefault="009D0C91" w:rsidP="009D0C91">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74EA04DA"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Esej</w:t>
            </w:r>
          </w:p>
        </w:tc>
        <w:tc>
          <w:tcPr>
            <w:tcW w:w="782" w:type="dxa"/>
            <w:tcMar>
              <w:left w:w="57" w:type="dxa"/>
              <w:right w:w="57" w:type="dxa"/>
            </w:tcMar>
            <w:vAlign w:val="center"/>
          </w:tcPr>
          <w:p w14:paraId="50C91F3F"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4EC09E0F"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Seminarski rad</w:t>
            </w:r>
          </w:p>
        </w:tc>
        <w:tc>
          <w:tcPr>
            <w:tcW w:w="968" w:type="dxa"/>
            <w:tcMar>
              <w:left w:w="57" w:type="dxa"/>
              <w:right w:w="57" w:type="dxa"/>
            </w:tcMar>
            <w:vAlign w:val="center"/>
          </w:tcPr>
          <w:p w14:paraId="4E7C8E0C"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c>
          <w:tcPr>
            <w:tcW w:w="1520" w:type="dxa"/>
            <w:gridSpan w:val="4"/>
            <w:tcMar>
              <w:left w:w="57" w:type="dxa"/>
              <w:right w:w="57" w:type="dxa"/>
            </w:tcMar>
            <w:vAlign w:val="center"/>
          </w:tcPr>
          <w:p w14:paraId="1B625214"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Testovi*</w:t>
            </w:r>
          </w:p>
          <w:p w14:paraId="25F39C70"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(oba položena testa zamjenjuju pismeni ispit)</w:t>
            </w:r>
          </w:p>
        </w:tc>
        <w:tc>
          <w:tcPr>
            <w:tcW w:w="1330" w:type="dxa"/>
            <w:gridSpan w:val="2"/>
            <w:tcBorders>
              <w:right w:val="single" w:sz="12" w:space="0" w:color="auto"/>
            </w:tcBorders>
            <w:tcMar>
              <w:left w:w="57" w:type="dxa"/>
              <w:right w:w="57" w:type="dxa"/>
            </w:tcMar>
            <w:vAlign w:val="center"/>
          </w:tcPr>
          <w:p w14:paraId="0DC53FFE"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2</w:t>
            </w:r>
          </w:p>
        </w:tc>
      </w:tr>
      <w:tr w:rsidR="00DA1F46" w:rsidRPr="00DA1F46" w14:paraId="4CF70695" w14:textId="77777777"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915A114" w14:textId="77777777" w:rsidR="009D0C91" w:rsidRPr="00DA1F46" w:rsidRDefault="009D0C91" w:rsidP="009D0C91">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4DD174E6"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Kolokviji</w:t>
            </w:r>
          </w:p>
        </w:tc>
        <w:tc>
          <w:tcPr>
            <w:tcW w:w="782" w:type="dxa"/>
            <w:tcMar>
              <w:left w:w="57" w:type="dxa"/>
              <w:right w:w="57" w:type="dxa"/>
            </w:tcMar>
            <w:vAlign w:val="center"/>
          </w:tcPr>
          <w:p w14:paraId="777E8679"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fldChar w:fldCharType="begin">
                <w:ffData>
                  <w:name w:val="Text1"/>
                  <w:enabled/>
                  <w:calcOnExit w:val="0"/>
                  <w:textInput/>
                </w:ffData>
              </w:fldChar>
            </w:r>
            <w:r w:rsidRPr="00DA1F46">
              <w:rPr>
                <w:rFonts w:cs="Arial"/>
                <w:b w:val="0"/>
                <w:color w:val="000000" w:themeColor="text1"/>
                <w:sz w:val="20"/>
                <w:szCs w:val="20"/>
                <w:lang w:val="hr-HR"/>
              </w:rPr>
              <w:instrText xml:space="preserve"> FORMTEXT </w:instrText>
            </w:r>
            <w:r w:rsidRPr="00DA1F46">
              <w:rPr>
                <w:rFonts w:cs="Arial"/>
                <w:b w:val="0"/>
                <w:color w:val="000000" w:themeColor="text1"/>
                <w:sz w:val="20"/>
                <w:szCs w:val="20"/>
                <w:lang w:val="hr-HR"/>
              </w:rPr>
            </w:r>
            <w:r w:rsidRPr="00DA1F46">
              <w:rPr>
                <w:rFonts w:cs="Arial"/>
                <w:b w:val="0"/>
                <w:color w:val="000000" w:themeColor="text1"/>
                <w:sz w:val="20"/>
                <w:szCs w:val="20"/>
                <w:lang w:val="hr-HR"/>
              </w:rPr>
              <w:fldChar w:fldCharType="separate"/>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ascii="Arial" w:hAnsi="Arial" w:cs="Arial"/>
                <w:b w:val="0"/>
                <w:noProof/>
                <w:color w:val="000000" w:themeColor="text1"/>
                <w:sz w:val="20"/>
                <w:szCs w:val="20"/>
                <w:lang w:val="hr-HR"/>
              </w:rPr>
              <w:t> </w:t>
            </w:r>
            <w:r w:rsidRPr="00DA1F46">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4BF9D7E0" w14:textId="77777777" w:rsidR="009D0C91" w:rsidRPr="00DA1F46" w:rsidRDefault="009D0C91" w:rsidP="009D0C91">
            <w:pPr>
              <w:pStyle w:val="FieldText"/>
              <w:rPr>
                <w:rFonts w:cs="Arial"/>
                <w:b w:val="0"/>
                <w:color w:val="000000" w:themeColor="text1"/>
                <w:sz w:val="20"/>
                <w:szCs w:val="20"/>
                <w:lang w:val="hr-HR"/>
              </w:rPr>
            </w:pPr>
            <w:r w:rsidRPr="00DA1F46">
              <w:rPr>
                <w:rFonts w:cs="Arial"/>
                <w:b w:val="0"/>
                <w:color w:val="000000" w:themeColor="text1"/>
                <w:sz w:val="20"/>
                <w:szCs w:val="20"/>
                <w:lang w:val="hr-HR"/>
              </w:rPr>
              <w:t>Usmeni ispit</w:t>
            </w:r>
          </w:p>
        </w:tc>
        <w:tc>
          <w:tcPr>
            <w:tcW w:w="968" w:type="dxa"/>
            <w:tcMar>
              <w:left w:w="57" w:type="dxa"/>
              <w:right w:w="57" w:type="dxa"/>
            </w:tcMar>
            <w:vAlign w:val="center"/>
          </w:tcPr>
          <w:p w14:paraId="4ADB9965"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2</w:t>
            </w:r>
          </w:p>
        </w:tc>
        <w:tc>
          <w:tcPr>
            <w:tcW w:w="1520" w:type="dxa"/>
            <w:gridSpan w:val="4"/>
            <w:tcMar>
              <w:left w:w="57" w:type="dxa"/>
              <w:right w:w="57" w:type="dxa"/>
            </w:tcMar>
            <w:vAlign w:val="center"/>
          </w:tcPr>
          <w:p w14:paraId="65989C8B"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r w:rsidRPr="00DA1F46">
              <w:rPr>
                <w:rFonts w:ascii="Times New Roman" w:hAnsi="Times New Roman"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2ABA6D12"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7B0DFFEB" w14:textId="77777777" w:rsidTr="00A23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BC46110" w14:textId="77777777" w:rsidR="009D0C91" w:rsidRPr="00DA1F46" w:rsidRDefault="009D0C91" w:rsidP="009D0C91">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77CC81F8"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Pismeni ispit*</w:t>
            </w:r>
          </w:p>
          <w:p w14:paraId="7BA2FB28" w14:textId="77777777" w:rsidR="009D0C91" w:rsidRPr="00DA1F46" w:rsidRDefault="009D0C91" w:rsidP="009D0C91">
            <w:pPr>
              <w:tabs>
                <w:tab w:val="left" w:pos="2820"/>
              </w:tabs>
              <w:spacing w:after="0"/>
              <w:rPr>
                <w:rFonts w:ascii="Times New Roman" w:hAnsi="Times New Roman" w:cs="Arial"/>
                <w:color w:val="000000" w:themeColor="text1"/>
                <w:sz w:val="20"/>
                <w:szCs w:val="20"/>
                <w:highlight w:val="yellow"/>
              </w:rPr>
            </w:pPr>
            <w:r w:rsidRPr="00DA1F46">
              <w:rPr>
                <w:rFonts w:ascii="Times New Roman" w:hAnsi="Times New Roman" w:cs="Arial"/>
                <w:color w:val="000000" w:themeColor="text1"/>
                <w:sz w:val="20"/>
                <w:szCs w:val="20"/>
              </w:rPr>
              <w:t>(oba položena testa zamjenjuju 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68A154F" w14:textId="77777777" w:rsidR="009D0C91" w:rsidRPr="00DA1F46" w:rsidRDefault="009D0C91" w:rsidP="009D0C91">
            <w:pPr>
              <w:tabs>
                <w:tab w:val="left" w:pos="2820"/>
              </w:tabs>
              <w:spacing w:after="0"/>
              <w:rPr>
                <w:rFonts w:ascii="Times New Roman" w:hAnsi="Times New Roman" w:cs="Arial"/>
                <w:color w:val="000000" w:themeColor="text1"/>
                <w:sz w:val="20"/>
                <w:szCs w:val="20"/>
                <w:highlight w:val="yellow"/>
              </w:rPr>
            </w:pPr>
            <w:r w:rsidRPr="00DA1F46">
              <w:rPr>
                <w:rFonts w:ascii="Times New Roman" w:hAnsi="Times New Roman" w:cs="Arial"/>
                <w:color w:val="000000" w:themeColor="text1"/>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A604134" w14:textId="77777777" w:rsidR="009D0C91" w:rsidRPr="00DA1F46" w:rsidRDefault="009D0C91" w:rsidP="009D0C91">
            <w:pPr>
              <w:tabs>
                <w:tab w:val="left" w:pos="2820"/>
              </w:tabs>
              <w:spacing w:after="0"/>
              <w:rPr>
                <w:rFonts w:ascii="Times New Roman" w:hAnsi="Times New Roman" w:cs="Arial"/>
                <w:color w:val="000000" w:themeColor="text1"/>
                <w:sz w:val="20"/>
                <w:szCs w:val="20"/>
                <w:highlight w:val="yellow"/>
              </w:rPr>
            </w:pPr>
            <w:r w:rsidRPr="00DA1F46">
              <w:rPr>
                <w:rFonts w:ascii="Times New Roman" w:hAnsi="Times New Roman"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9B24900" w14:textId="77777777" w:rsidR="009D0C91" w:rsidRPr="00DA1F46" w:rsidRDefault="009D0C91" w:rsidP="009D0C91">
            <w:pPr>
              <w:tabs>
                <w:tab w:val="left" w:pos="2820"/>
              </w:tabs>
              <w:spacing w:after="0"/>
              <w:rPr>
                <w:rFonts w:ascii="Times New Roman" w:hAnsi="Times New Roman" w:cs="Arial"/>
                <w:color w:val="000000" w:themeColor="text1"/>
                <w:sz w:val="20"/>
                <w:szCs w:val="20"/>
                <w:highlight w:val="yellow"/>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7A74810"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r w:rsidRPr="00DA1F46">
              <w:rPr>
                <w:rFonts w:ascii="Times New Roman" w:hAnsi="Times New Roman"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7845719"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2A54FCCF" w14:textId="77777777" w:rsidTr="00A23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31FD028" w14:textId="77777777" w:rsidR="009D0C91" w:rsidRPr="00DA1F46" w:rsidRDefault="009D0C91" w:rsidP="009D0C91">
            <w:pPr>
              <w:tabs>
                <w:tab w:val="left" w:pos="360"/>
                <w:tab w:val="left" w:pos="54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6817D0D" w14:textId="77777777" w:rsidR="009D0C91" w:rsidRPr="00DA1F46" w:rsidRDefault="009D0C91" w:rsidP="009D0C91">
            <w:pPr>
              <w:tabs>
                <w:tab w:val="left" w:pos="2820"/>
              </w:tabs>
              <w:spacing w:after="0"/>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Tijekom trajanja semestra studenti mogu pristupiti polaganju dvaju testova. Polaganje testova zamjenjuje pisani dio ispita na način da studenti koji ostvare propisani minimum na oba testa polažu samo usmeni ispit. Studenti moraju minimalno riješiti 50% na svakom testu za prolaznu ocjenu. Aktivnim sudjelovanjem na nastavi student može ostvariti dodatnih 10 bodova. Prosječan broj bodova s oba položena testa uvećan za eventualne bodove za aktivno sudjelovanje formira ocjenu pisanog dijela ispita prema bodovnom pragu navedenom u nastavku.</w:t>
            </w:r>
          </w:p>
          <w:p w14:paraId="40A7327D" w14:textId="77777777" w:rsidR="009D0C91" w:rsidRPr="00DA1F46" w:rsidRDefault="009D0C91" w:rsidP="009D0C91">
            <w:pPr>
              <w:tabs>
                <w:tab w:val="left" w:pos="2820"/>
              </w:tabs>
              <w:spacing w:after="0"/>
              <w:jc w:val="both"/>
              <w:rPr>
                <w:rFonts w:ascii="Times New Roman" w:hAnsi="Times New Roman" w:cs="Arial"/>
                <w:color w:val="000000" w:themeColor="text1"/>
                <w:sz w:val="20"/>
                <w:szCs w:val="20"/>
              </w:rPr>
            </w:pPr>
          </w:p>
          <w:p w14:paraId="6948CC49" w14:textId="77777777" w:rsidR="009D0C91" w:rsidRPr="00DA1F46" w:rsidRDefault="009D0C91" w:rsidP="009D0C91">
            <w:pPr>
              <w:tabs>
                <w:tab w:val="left" w:pos="2820"/>
              </w:tabs>
              <w:spacing w:after="0"/>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Završni ispit se sastoji od dva dijela, pisanog i usmenog ispita. Za ostvarenje pozitivne ocjene potrebno je pozitivno (minimalno 50%) riješiti pisani ispit te usmeni ispit. Nakon položenog pisanog ispita student može pristupiti usmenom dijelu ispita. </w:t>
            </w:r>
          </w:p>
          <w:p w14:paraId="28D1F56C" w14:textId="77777777" w:rsidR="009D0C91" w:rsidRPr="00DA1F46" w:rsidRDefault="009D0C91" w:rsidP="009D0C91">
            <w:pPr>
              <w:tabs>
                <w:tab w:val="left" w:pos="2820"/>
              </w:tabs>
              <w:spacing w:after="0"/>
              <w:jc w:val="both"/>
              <w:rPr>
                <w:rFonts w:ascii="Times New Roman" w:hAnsi="Times New Roman" w:cs="Arial"/>
                <w:color w:val="000000" w:themeColor="text1"/>
                <w:sz w:val="20"/>
                <w:szCs w:val="20"/>
              </w:rPr>
            </w:pPr>
          </w:p>
          <w:p w14:paraId="19C0EF1A"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Bodovni pragovi i odgovarajuće ocjene za pisane provjere znanja (testovi i pisani ispit):</w:t>
            </w:r>
          </w:p>
          <w:p w14:paraId="19A17B22"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0-49      nedovoljan (1)</w:t>
            </w:r>
          </w:p>
          <w:p w14:paraId="62FD9427"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50-65    dovoljan (2)</w:t>
            </w:r>
          </w:p>
          <w:p w14:paraId="35297CFA"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66-75    dobar (3)</w:t>
            </w:r>
          </w:p>
          <w:p w14:paraId="13AC5060"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76-85    vrlo dobar (4)</w:t>
            </w:r>
          </w:p>
          <w:p w14:paraId="54942646"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86-100  izvrstan (5)</w:t>
            </w:r>
          </w:p>
          <w:p w14:paraId="528D3C7F"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p>
          <w:p w14:paraId="0F56B1A7" w14:textId="77777777" w:rsidR="009D0C91" w:rsidRPr="00DA1F46" w:rsidRDefault="009D0C91" w:rsidP="009D0C91">
            <w:pPr>
              <w:tabs>
                <w:tab w:val="num" w:pos="1440"/>
              </w:tabs>
              <w:spacing w:after="0" w:line="240" w:lineRule="auto"/>
              <w:jc w:val="both"/>
              <w:rPr>
                <w:rFonts w:ascii="Times New Roman" w:hAnsi="Times New Roman"/>
                <w:color w:val="000000" w:themeColor="text1"/>
                <w:sz w:val="20"/>
                <w:szCs w:val="20"/>
              </w:rPr>
            </w:pPr>
            <w:r w:rsidRPr="00DA1F46">
              <w:rPr>
                <w:rFonts w:ascii="Times New Roman" w:hAnsi="Times New Roman"/>
                <w:color w:val="000000" w:themeColor="text1"/>
                <w:sz w:val="20"/>
                <w:szCs w:val="20"/>
              </w:rPr>
              <w:t>Konačna ocjene je prosjek ocjene pisanog i usmenog dijela ispita.</w:t>
            </w:r>
          </w:p>
          <w:p w14:paraId="0BE9FB29" w14:textId="77777777" w:rsidR="009D0C91" w:rsidRPr="00DA1F46" w:rsidRDefault="009D0C91" w:rsidP="009D0C91">
            <w:pPr>
              <w:tabs>
                <w:tab w:val="left" w:pos="2820"/>
              </w:tabs>
              <w:spacing w:after="0"/>
              <w:jc w:val="both"/>
              <w:rPr>
                <w:rFonts w:ascii="Times New Roman" w:hAnsi="Times New Roman" w:cs="Arial"/>
                <w:color w:val="000000" w:themeColor="text1"/>
              </w:rPr>
            </w:pPr>
          </w:p>
        </w:tc>
      </w:tr>
      <w:tr w:rsidR="00DA1F46" w:rsidRPr="00DA1F46" w14:paraId="40BF9204" w14:textId="77777777" w:rsidTr="00A23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734B6C" w14:textId="77777777" w:rsidR="009D0C91" w:rsidRPr="00DA1F46" w:rsidRDefault="009D0C91" w:rsidP="009D0C91">
            <w:pPr>
              <w:tabs>
                <w:tab w:val="left" w:pos="540"/>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72126E1" w14:textId="77777777" w:rsidR="009D0C91" w:rsidRPr="00DA1F46" w:rsidRDefault="009D0C91" w:rsidP="009D0C91">
            <w:pPr>
              <w:tabs>
                <w:tab w:val="left" w:pos="2820"/>
              </w:tabs>
              <w:spacing w:after="0"/>
              <w:jc w:val="center"/>
              <w:rPr>
                <w:rFonts w:ascii="Times New Roman" w:hAnsi="Times New Roman" w:cs="Arial"/>
                <w:b/>
                <w:color w:val="000000" w:themeColor="text1"/>
                <w:sz w:val="20"/>
                <w:szCs w:val="20"/>
              </w:rPr>
            </w:pPr>
            <w:r w:rsidRPr="00DA1F46">
              <w:rPr>
                <w:rFonts w:ascii="Times New Roman" w:hAnsi="Times New Roman"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DDD6BDD" w14:textId="77777777" w:rsidR="009D0C91" w:rsidRPr="00DA1F46" w:rsidRDefault="009D0C91" w:rsidP="009D0C91">
            <w:pPr>
              <w:tabs>
                <w:tab w:val="left" w:pos="2820"/>
              </w:tabs>
              <w:spacing w:after="0"/>
              <w:jc w:val="center"/>
              <w:rPr>
                <w:rFonts w:ascii="Times New Roman" w:hAnsi="Times New Roman" w:cs="Arial"/>
                <w:b/>
                <w:color w:val="000000" w:themeColor="text1"/>
                <w:sz w:val="20"/>
                <w:szCs w:val="20"/>
              </w:rPr>
            </w:pPr>
            <w:r w:rsidRPr="00DA1F46">
              <w:rPr>
                <w:rFonts w:ascii="Times New Roman" w:hAnsi="Times New Roman"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27FED4E" w14:textId="77777777" w:rsidR="009D0C91" w:rsidRPr="00DA1F46" w:rsidRDefault="009D0C91" w:rsidP="009D0C91">
            <w:pPr>
              <w:tabs>
                <w:tab w:val="left" w:pos="2820"/>
              </w:tabs>
              <w:spacing w:after="0"/>
              <w:jc w:val="center"/>
              <w:rPr>
                <w:rFonts w:ascii="Times New Roman" w:hAnsi="Times New Roman" w:cs="Arial"/>
                <w:b/>
                <w:color w:val="000000" w:themeColor="text1"/>
                <w:sz w:val="20"/>
                <w:szCs w:val="20"/>
              </w:rPr>
            </w:pPr>
            <w:r w:rsidRPr="00DA1F46">
              <w:rPr>
                <w:rFonts w:ascii="Times New Roman" w:hAnsi="Times New Roman" w:cs="Arial"/>
                <w:b/>
                <w:color w:val="000000" w:themeColor="text1"/>
                <w:sz w:val="20"/>
                <w:szCs w:val="20"/>
              </w:rPr>
              <w:t>Dostupnost putem ostalih medija</w:t>
            </w:r>
          </w:p>
        </w:tc>
      </w:tr>
      <w:tr w:rsidR="00DA1F46" w:rsidRPr="00DA1F46" w14:paraId="1CB7383E" w14:textId="77777777"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05184A3"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225A2B3F" w14:textId="6F5DFA67" w:rsidR="009D0C91" w:rsidRPr="00A10B7C" w:rsidRDefault="00A10B7C" w:rsidP="00DA1F46">
            <w:pPr>
              <w:tabs>
                <w:tab w:val="left" w:pos="2820"/>
              </w:tabs>
              <w:spacing w:after="0"/>
              <w:rPr>
                <w:rFonts w:ascii="Times New Roman" w:hAnsi="Times New Roman"/>
                <w:color w:val="000000" w:themeColor="text1"/>
                <w:sz w:val="20"/>
                <w:szCs w:val="20"/>
              </w:rPr>
            </w:pPr>
            <w:r w:rsidRPr="00A10B7C">
              <w:rPr>
                <w:rStyle w:val="tekst"/>
                <w:rFonts w:ascii="Times New Roman" w:hAnsi="Times New Roman"/>
                <w:color w:val="000000" w:themeColor="text1"/>
                <w:sz w:val="20"/>
                <w:szCs w:val="20"/>
                <w:lang w:val="pl-PL"/>
              </w:rPr>
              <w:t>Grupa autora (redaktor Žager, L.): Analiza financijskih izvještaja</w:t>
            </w:r>
            <w:r w:rsidRPr="00A10B7C">
              <w:rPr>
                <w:rStyle w:val="tekst"/>
                <w:rFonts w:ascii="Times New Roman" w:hAnsi="Times New Roman"/>
                <w:color w:val="00B050"/>
                <w:sz w:val="20"/>
                <w:szCs w:val="20"/>
                <w:lang w:val="pl-PL"/>
              </w:rPr>
              <w:t>: načela-postupci-slučajevi</w:t>
            </w:r>
            <w:r w:rsidRPr="00A10B7C">
              <w:rPr>
                <w:rStyle w:val="tekst"/>
                <w:rFonts w:ascii="Times New Roman" w:hAnsi="Times New Roman"/>
                <w:color w:val="000000" w:themeColor="text1"/>
                <w:sz w:val="20"/>
                <w:szCs w:val="20"/>
                <w:lang w:val="pl-PL"/>
              </w:rPr>
              <w:t xml:space="preserve">, </w:t>
            </w:r>
            <w:r w:rsidRPr="00A10B7C">
              <w:rPr>
                <w:rStyle w:val="tekst"/>
                <w:rFonts w:ascii="Times New Roman" w:hAnsi="Times New Roman"/>
                <w:color w:val="00B050"/>
                <w:sz w:val="20"/>
                <w:szCs w:val="20"/>
                <w:lang w:val="pl-PL"/>
              </w:rPr>
              <w:t>četvrto izmijenjeno i dopiunjeno izdanje, Hrvatska zajednica računovođa i financijskih djelatnika</w:t>
            </w:r>
            <w:r w:rsidRPr="00A10B7C">
              <w:rPr>
                <w:rStyle w:val="tekst"/>
                <w:rFonts w:ascii="Times New Roman" w:hAnsi="Times New Roman"/>
                <w:strike/>
                <w:color w:val="000000" w:themeColor="text1"/>
                <w:sz w:val="20"/>
                <w:szCs w:val="20"/>
                <w:lang w:val="pl-PL"/>
              </w:rPr>
              <w:t>HZRIFD</w:t>
            </w:r>
            <w:r w:rsidRPr="00A10B7C">
              <w:rPr>
                <w:rStyle w:val="tekst"/>
                <w:rFonts w:ascii="Times New Roman" w:hAnsi="Times New Roman"/>
                <w:color w:val="000000" w:themeColor="text1"/>
                <w:sz w:val="20"/>
                <w:szCs w:val="20"/>
                <w:lang w:val="pl-PL"/>
              </w:rPr>
              <w:t xml:space="preserve">, Zagreb, </w:t>
            </w:r>
            <w:r w:rsidRPr="00A10B7C">
              <w:rPr>
                <w:rStyle w:val="tekst"/>
                <w:rFonts w:ascii="Times New Roman" w:hAnsi="Times New Roman"/>
                <w:sz w:val="20"/>
                <w:szCs w:val="20"/>
                <w:lang w:val="pl-PL"/>
              </w:rPr>
              <w:t>20</w:t>
            </w:r>
            <w:r w:rsidRPr="00A10B7C">
              <w:rPr>
                <w:rStyle w:val="tekst"/>
                <w:rFonts w:ascii="Times New Roman" w:hAnsi="Times New Roman"/>
                <w:color w:val="00B050"/>
                <w:sz w:val="20"/>
                <w:szCs w:val="20"/>
                <w:lang w:val="pl-PL"/>
              </w:rPr>
              <w:t>20</w:t>
            </w:r>
            <w:r w:rsidRPr="00A10B7C">
              <w:rPr>
                <w:rStyle w:val="tekst"/>
                <w:rFonts w:ascii="Times New Roman" w:hAnsi="Times New Roman"/>
                <w:strike/>
                <w:sz w:val="20"/>
                <w:szCs w:val="20"/>
                <w:lang w:val="pl-PL"/>
              </w:rPr>
              <w:t>17</w:t>
            </w:r>
            <w:r w:rsidRPr="00A10B7C">
              <w:rPr>
                <w:rStyle w:val="tekst"/>
                <w:rFonts w:ascii="Times New Roman" w:hAnsi="Times New Roman"/>
                <w:color w:val="000000" w:themeColor="text1"/>
                <w:sz w:val="20"/>
                <w:szCs w:val="20"/>
                <w:lang w:val="pl-PL"/>
              </w:rPr>
              <w:t>. </w:t>
            </w:r>
          </w:p>
        </w:tc>
        <w:tc>
          <w:tcPr>
            <w:tcW w:w="1244" w:type="dxa"/>
            <w:gridSpan w:val="2"/>
            <w:tcBorders>
              <w:top w:val="single" w:sz="8" w:space="0" w:color="auto"/>
              <w:left w:val="single" w:sz="8" w:space="0" w:color="auto"/>
              <w:right w:val="single" w:sz="8" w:space="0" w:color="auto"/>
            </w:tcBorders>
            <w:tcMar>
              <w:left w:w="57" w:type="dxa"/>
              <w:right w:w="57" w:type="dxa"/>
            </w:tcMar>
          </w:tcPr>
          <w:p w14:paraId="3A79EEB2" w14:textId="3FF102D5" w:rsidR="009D0C91" w:rsidRPr="00DA1F46" w:rsidRDefault="009D0C91" w:rsidP="009D0C91">
            <w:pPr>
              <w:tabs>
                <w:tab w:val="left" w:pos="2820"/>
              </w:tabs>
              <w:spacing w:after="0"/>
              <w:jc w:val="center"/>
              <w:rPr>
                <w:rFonts w:ascii="Times New Roman" w:hAnsi="Times New Roman" w:cs="Arial"/>
                <w:strike/>
                <w:color w:val="000000" w:themeColor="text1"/>
                <w:sz w:val="20"/>
                <w:szCs w:val="20"/>
              </w:rPr>
            </w:pPr>
          </w:p>
          <w:p w14:paraId="7839D50B" w14:textId="72C6F682" w:rsidR="00D60FA1" w:rsidRPr="00DA1F46" w:rsidRDefault="00D60FA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x</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DAEF9EF"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60B6D6B3" w14:textId="77777777"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BF56403"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500A977D"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Interni materijali s predavanja i vježbi (skripte) </w:t>
            </w:r>
          </w:p>
        </w:tc>
        <w:tc>
          <w:tcPr>
            <w:tcW w:w="1244" w:type="dxa"/>
            <w:gridSpan w:val="2"/>
            <w:tcBorders>
              <w:left w:val="single" w:sz="8" w:space="0" w:color="auto"/>
              <w:right w:val="single" w:sz="8" w:space="0" w:color="auto"/>
            </w:tcBorders>
            <w:tcMar>
              <w:left w:w="57" w:type="dxa"/>
              <w:right w:w="57" w:type="dxa"/>
            </w:tcMar>
          </w:tcPr>
          <w:p w14:paraId="41626C6E"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7E67F84"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proofErr w:type="spellStart"/>
            <w:r w:rsidRPr="00DA1F46">
              <w:rPr>
                <w:rFonts w:ascii="Times New Roman" w:hAnsi="Times New Roman" w:cs="Arial"/>
                <w:color w:val="000000" w:themeColor="text1"/>
                <w:sz w:val="20"/>
                <w:szCs w:val="20"/>
              </w:rPr>
              <w:t>Moodle</w:t>
            </w:r>
            <w:proofErr w:type="spellEnd"/>
          </w:p>
        </w:tc>
      </w:tr>
      <w:tr w:rsidR="00DA1F46" w:rsidRPr="00DA1F46" w14:paraId="10CC3E30" w14:textId="77777777"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5772A8"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72D68ADE"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B9A5FCF"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C5A5719"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55AB24AC" w14:textId="77777777"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67A84B1"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25413832"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2158AFD"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F81E7ED"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18483C8D" w14:textId="77777777"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1AAAF75"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2C19CE3B"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5098625"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96C3C0C"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1FF20136" w14:textId="77777777"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647BCCC"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2922B434"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367FD6B"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771B322"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366B9A5C" w14:textId="77777777"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22530A3"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07C7A3A7"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0DDE742"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BFD7B30"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04FFF669" w14:textId="77777777" w:rsidTr="00A23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90D7E8E" w14:textId="77777777" w:rsidR="009D0C91" w:rsidRPr="00DA1F46" w:rsidRDefault="009D0C91" w:rsidP="009D0C91">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75BD0432"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F56E09B"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72F3909E" w14:textId="77777777" w:rsidR="009D0C91" w:rsidRPr="00DA1F46" w:rsidRDefault="009D0C91" w:rsidP="009D0C91">
            <w:pPr>
              <w:tabs>
                <w:tab w:val="left" w:pos="2820"/>
              </w:tabs>
              <w:spacing w:after="0"/>
              <w:jc w:val="center"/>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r w:rsidR="00DA1F46" w:rsidRPr="00DA1F46" w14:paraId="26BED108" w14:textId="77777777" w:rsidTr="00A238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9CDB1B" w14:textId="77777777" w:rsidR="009D0C91" w:rsidRPr="00DA1F46" w:rsidRDefault="009D0C91" w:rsidP="009D0C91">
            <w:pPr>
              <w:tabs>
                <w:tab w:val="left" w:pos="567"/>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 xml:space="preserve">Dopunska literatura </w:t>
            </w:r>
          </w:p>
          <w:p w14:paraId="1E8E8728" w14:textId="77777777" w:rsidR="009D0C91" w:rsidRPr="00DA1F46" w:rsidRDefault="009D0C91" w:rsidP="009D0C91">
            <w:pPr>
              <w:tabs>
                <w:tab w:val="left" w:pos="567"/>
              </w:tabs>
              <w:spacing w:after="0" w:line="240" w:lineRule="auto"/>
              <w:rPr>
                <w:rFonts w:ascii="Times New Roman" w:hAnsi="Times New Roman"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5CE3D608" w14:textId="77777777" w:rsidR="009D0C91" w:rsidRPr="00DA1F46" w:rsidRDefault="009D0C91" w:rsidP="009D0C91">
            <w:pPr>
              <w:spacing w:after="0" w:line="240" w:lineRule="auto"/>
              <w:rPr>
                <w:rStyle w:val="tekst"/>
                <w:rFonts w:ascii="Times New Roman" w:hAnsi="Times New Roman"/>
                <w:color w:val="000000" w:themeColor="text1"/>
                <w:sz w:val="20"/>
                <w:szCs w:val="20"/>
                <w:lang w:val="pt-BR"/>
              </w:rPr>
            </w:pPr>
            <w:r w:rsidRPr="00DA1F46">
              <w:rPr>
                <w:rFonts w:ascii="Times New Roman" w:hAnsi="Times New Roman"/>
                <w:color w:val="000000" w:themeColor="text1"/>
                <w:sz w:val="20"/>
                <w:szCs w:val="20"/>
              </w:rPr>
              <w:t>Aljinović Barać, Željana; Šodan, Slavko: Analiza sigurnosti i uspješnosti poslovanja obrtnika „dohodaša“ Računovodstvo, revizija i financije, (2018), 3, 246</w:t>
            </w:r>
            <w:r w:rsidRPr="00DA1F46">
              <w:rPr>
                <w:rFonts w:ascii="Times New Roman" w:hAnsi="Times New Roman"/>
                <w:b/>
                <w:bCs/>
                <w:color w:val="000000" w:themeColor="text1"/>
                <w:sz w:val="20"/>
                <w:szCs w:val="20"/>
              </w:rPr>
              <w:t>-</w:t>
            </w:r>
            <w:r w:rsidRPr="00DA1F46">
              <w:rPr>
                <w:rFonts w:ascii="Times New Roman" w:hAnsi="Times New Roman"/>
                <w:color w:val="000000" w:themeColor="text1"/>
                <w:sz w:val="20"/>
                <w:szCs w:val="20"/>
              </w:rPr>
              <w:t>254</w:t>
            </w:r>
          </w:p>
          <w:p w14:paraId="2B96DC35" w14:textId="77777777" w:rsidR="009D0C91" w:rsidRPr="00DA1F46" w:rsidRDefault="009D0C91" w:rsidP="009D0C91">
            <w:pPr>
              <w:spacing w:after="0" w:line="240" w:lineRule="auto"/>
              <w:rPr>
                <w:rStyle w:val="tekst"/>
                <w:rFonts w:ascii="Times New Roman" w:hAnsi="Times New Roman" w:cs="Arial"/>
                <w:color w:val="000000" w:themeColor="text1"/>
                <w:sz w:val="20"/>
                <w:szCs w:val="20"/>
                <w:lang w:val="pt-BR"/>
              </w:rPr>
            </w:pPr>
            <w:r w:rsidRPr="00DA1F46">
              <w:rPr>
                <w:rStyle w:val="tekst"/>
                <w:rFonts w:ascii="Times New Roman" w:hAnsi="Times New Roman" w:cs="Arial"/>
                <w:color w:val="000000" w:themeColor="text1"/>
                <w:sz w:val="20"/>
                <w:szCs w:val="20"/>
                <w:lang w:val="pt-BR"/>
              </w:rPr>
              <w:t>Gibson, C.H.: Financial Reporting &amp; Analysis Using Financial Accounting Information, 12th edition, Cengage Learning, 2011</w:t>
            </w:r>
          </w:p>
          <w:p w14:paraId="558A94ED" w14:textId="77777777" w:rsidR="009D0C91" w:rsidRPr="00DA1F46" w:rsidRDefault="009D0C91" w:rsidP="009D0C91">
            <w:pPr>
              <w:spacing w:after="0" w:line="240" w:lineRule="auto"/>
              <w:rPr>
                <w:rStyle w:val="tekst"/>
                <w:rFonts w:ascii="Times New Roman" w:hAnsi="Times New Roman" w:cs="Arial"/>
                <w:color w:val="000000" w:themeColor="text1"/>
                <w:sz w:val="20"/>
                <w:szCs w:val="20"/>
                <w:lang w:val="pt-BR"/>
              </w:rPr>
            </w:pPr>
            <w:r w:rsidRPr="00DA1F46">
              <w:rPr>
                <w:rFonts w:ascii="Times New Roman" w:hAnsi="Times New Roman" w:cs="Arial"/>
                <w:color w:val="000000" w:themeColor="text1"/>
                <w:sz w:val="20"/>
                <w:szCs w:val="20"/>
                <w:lang w:val="en-US"/>
              </w:rPr>
              <w:t>Palepu, K., Healy, P., Bernard, V., Peek, E.:</w:t>
            </w:r>
            <w:r w:rsidRPr="00DA1F46">
              <w:rPr>
                <w:rFonts w:ascii="Times New Roman" w:hAnsi="Times New Roman" w:cs="Arial"/>
                <w:i/>
                <w:color w:val="000000" w:themeColor="text1"/>
                <w:sz w:val="20"/>
                <w:szCs w:val="20"/>
                <w:lang w:val="en-US"/>
              </w:rPr>
              <w:t xml:space="preserve"> </w:t>
            </w:r>
            <w:r w:rsidRPr="00DA1F46">
              <w:rPr>
                <w:rStyle w:val="Istaknuto"/>
                <w:rFonts w:ascii="Times New Roman" w:hAnsi="Times New Roman" w:cs="Arial"/>
                <w:color w:val="000000" w:themeColor="text1"/>
                <w:sz w:val="20"/>
                <w:szCs w:val="20"/>
                <w:lang w:val="en-US"/>
              </w:rPr>
              <w:t>Business Analysis and Valuation: Using financial statements, Text and Cases</w:t>
            </w:r>
            <w:r w:rsidRPr="00DA1F46">
              <w:rPr>
                <w:rFonts w:ascii="Times New Roman" w:hAnsi="Times New Roman" w:cs="Arial"/>
                <w:i/>
                <w:color w:val="000000" w:themeColor="text1"/>
                <w:sz w:val="20"/>
                <w:szCs w:val="20"/>
                <w:lang w:val="en-US"/>
              </w:rPr>
              <w:t>,</w:t>
            </w:r>
            <w:r w:rsidRPr="00DA1F46">
              <w:rPr>
                <w:rStyle w:val="Istaknuto"/>
                <w:rFonts w:ascii="Times New Roman" w:hAnsi="Times New Roman" w:cs="Arial"/>
                <w:color w:val="000000" w:themeColor="text1"/>
                <w:sz w:val="20"/>
                <w:szCs w:val="20"/>
                <w:lang w:val="en-US"/>
              </w:rPr>
              <w:t xml:space="preserve"> IFRS Edition, Thomson, </w:t>
            </w:r>
            <w:r w:rsidRPr="00DA1F46">
              <w:rPr>
                <w:rFonts w:ascii="Times New Roman" w:hAnsi="Times New Roman" w:cs="Arial"/>
                <w:color w:val="000000" w:themeColor="text1"/>
                <w:sz w:val="20"/>
                <w:szCs w:val="20"/>
                <w:lang w:val="en-US"/>
              </w:rPr>
              <w:t>2010.</w:t>
            </w:r>
          </w:p>
          <w:p w14:paraId="4080205D" w14:textId="77777777" w:rsidR="009D0C91" w:rsidRPr="00DA1F46" w:rsidRDefault="009D0C91" w:rsidP="009D0C91">
            <w:pPr>
              <w:spacing w:after="0" w:line="240" w:lineRule="auto"/>
              <w:rPr>
                <w:rStyle w:val="tekst"/>
                <w:rFonts w:ascii="Times New Roman" w:hAnsi="Times New Roman" w:cs="Arial"/>
                <w:color w:val="000000" w:themeColor="text1"/>
                <w:sz w:val="20"/>
                <w:szCs w:val="20"/>
                <w:lang w:val="pt-BR"/>
              </w:rPr>
            </w:pPr>
            <w:r w:rsidRPr="00DA1F46">
              <w:rPr>
                <w:rStyle w:val="tekst"/>
                <w:rFonts w:ascii="Times New Roman" w:hAnsi="Times New Roman" w:cs="Arial"/>
                <w:color w:val="000000" w:themeColor="text1"/>
                <w:sz w:val="20"/>
                <w:szCs w:val="20"/>
                <w:lang w:val="pt-BR"/>
              </w:rPr>
              <w:t>Tintor, J.: Poslovna analiza, Masmedia, Zagreb, 2009.</w:t>
            </w:r>
          </w:p>
          <w:p w14:paraId="0E666894" w14:textId="77777777" w:rsidR="009D0C91" w:rsidRPr="00DA1F46" w:rsidRDefault="009D0C91" w:rsidP="009D0C91">
            <w:pPr>
              <w:spacing w:after="0" w:line="240" w:lineRule="auto"/>
              <w:rPr>
                <w:rFonts w:ascii="Times New Roman" w:hAnsi="Times New Roman" w:cs="Arial"/>
                <w:color w:val="000000" w:themeColor="text1"/>
                <w:sz w:val="20"/>
                <w:szCs w:val="20"/>
                <w:lang w:val="pt-BR"/>
              </w:rPr>
            </w:pPr>
            <w:r w:rsidRPr="00DA1F46">
              <w:rPr>
                <w:rFonts w:ascii="Times New Roman" w:hAnsi="Times New Roman" w:cs="Arial"/>
                <w:color w:val="000000" w:themeColor="text1"/>
                <w:sz w:val="20"/>
                <w:szCs w:val="20"/>
                <w:lang w:val="pt-BR"/>
              </w:rPr>
              <w:t>White, G. I., Shondi, A. C., Fried, D.: The Analysis and Use of Financial Statements, John Wiley &amp; Sons Inc., New York, 2003.</w:t>
            </w:r>
          </w:p>
          <w:p w14:paraId="09C6B29C" w14:textId="77777777" w:rsidR="009D0C91" w:rsidRPr="00DA1F46" w:rsidRDefault="009D0C91" w:rsidP="009D0C91">
            <w:pPr>
              <w:spacing w:after="0" w:line="240" w:lineRule="auto"/>
              <w:rPr>
                <w:rFonts w:ascii="Times New Roman" w:hAnsi="Times New Roman" w:cs="Arial"/>
                <w:color w:val="000000" w:themeColor="text1"/>
                <w:sz w:val="20"/>
                <w:szCs w:val="20"/>
                <w:lang w:val="en-US"/>
              </w:rPr>
            </w:pPr>
            <w:r w:rsidRPr="00DA1F46">
              <w:rPr>
                <w:rFonts w:ascii="Times New Roman" w:hAnsi="Times New Roman" w:cs="Arial"/>
                <w:color w:val="000000" w:themeColor="text1"/>
                <w:sz w:val="20"/>
                <w:szCs w:val="20"/>
                <w:lang w:val="pt-BR"/>
              </w:rPr>
              <w:t>Baza sekundarnih podataka: Bureau van Dijk - Amadeus</w:t>
            </w:r>
          </w:p>
        </w:tc>
      </w:tr>
      <w:tr w:rsidR="00DA1F46" w:rsidRPr="00DA1F46" w14:paraId="6950881D" w14:textId="77777777" w:rsidTr="00A2389B">
        <w:tc>
          <w:tcPr>
            <w:tcW w:w="1912" w:type="dxa"/>
            <w:gridSpan w:val="2"/>
            <w:tcBorders>
              <w:left w:val="single" w:sz="12" w:space="0" w:color="auto"/>
            </w:tcBorders>
            <w:shd w:val="clear" w:color="auto" w:fill="CCFFFF"/>
            <w:tcMar>
              <w:left w:w="57" w:type="dxa"/>
              <w:right w:w="57" w:type="dxa"/>
            </w:tcMar>
            <w:vAlign w:val="center"/>
          </w:tcPr>
          <w:p w14:paraId="0165E8E4" w14:textId="77777777" w:rsidR="009D0C91" w:rsidRPr="00DA1F46" w:rsidRDefault="009D0C91" w:rsidP="009D0C91">
            <w:pPr>
              <w:tabs>
                <w:tab w:val="left" w:pos="567"/>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DA42328" w14:textId="77777777" w:rsidR="009D0C91" w:rsidRPr="00DA1F46" w:rsidRDefault="009D0C91" w:rsidP="009D0C91">
            <w:pPr>
              <w:numPr>
                <w:ilvl w:val="0"/>
                <w:numId w:val="4"/>
              </w:numPr>
              <w:spacing w:before="240" w:after="0" w:line="240" w:lineRule="auto"/>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Praćenje pohađanja nastave i uspješnosti izvršenja ostalih obveza studenata (nastavnik);</w:t>
            </w:r>
          </w:p>
          <w:p w14:paraId="5CE59570" w14:textId="77777777" w:rsidR="009D0C91" w:rsidRPr="00DA1F46" w:rsidRDefault="009D0C91" w:rsidP="009D0C91">
            <w:pPr>
              <w:numPr>
                <w:ilvl w:val="0"/>
                <w:numId w:val="4"/>
              </w:numPr>
              <w:spacing w:before="240" w:after="0" w:line="240" w:lineRule="auto"/>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Nadzor izvođenja nastave (prodekan za nastavu);</w:t>
            </w:r>
          </w:p>
          <w:p w14:paraId="6EA2E22B" w14:textId="77777777" w:rsidR="009D0C91" w:rsidRPr="00DA1F46" w:rsidRDefault="009D0C91" w:rsidP="009D0C91">
            <w:pPr>
              <w:numPr>
                <w:ilvl w:val="0"/>
                <w:numId w:val="4"/>
              </w:numPr>
              <w:spacing w:before="240" w:after="0" w:line="240" w:lineRule="auto"/>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lastRenderedPageBreak/>
              <w:t>Analiza uspješnosti studiranja po svim predmetima studija (prodekan za nastavu);</w:t>
            </w:r>
          </w:p>
          <w:p w14:paraId="79CB8ED1" w14:textId="77777777" w:rsidR="009D0C91" w:rsidRPr="00DA1F46" w:rsidRDefault="009D0C91" w:rsidP="009D0C91">
            <w:pPr>
              <w:numPr>
                <w:ilvl w:val="0"/>
                <w:numId w:val="4"/>
              </w:numPr>
              <w:spacing w:before="240" w:after="0" w:line="240" w:lineRule="auto"/>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Studentska anketa o kvaliteti nastavnika i nastave za svaki predmet studija (UNIST, Centar za unaprjeđenje kvalitete);</w:t>
            </w:r>
          </w:p>
          <w:p w14:paraId="1132EA3B" w14:textId="77777777" w:rsidR="009D0C91" w:rsidRPr="00DA1F46" w:rsidRDefault="009D0C91" w:rsidP="009D0C91">
            <w:pPr>
              <w:numPr>
                <w:ilvl w:val="0"/>
                <w:numId w:val="4"/>
              </w:numPr>
              <w:spacing w:before="240" w:after="0" w:line="240" w:lineRule="auto"/>
              <w:jc w:val="both"/>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A1F46" w:rsidRPr="00DA1F46" w14:paraId="0FCCF72D" w14:textId="77777777"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182A098" w14:textId="77777777" w:rsidR="009D0C91" w:rsidRPr="00DA1F46" w:rsidRDefault="009D0C91" w:rsidP="009D0C91">
            <w:pPr>
              <w:tabs>
                <w:tab w:val="left" w:pos="567"/>
              </w:tabs>
              <w:spacing w:after="0" w:line="240" w:lineRule="auto"/>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B57BBD1" w14:textId="77777777" w:rsidR="009D0C91" w:rsidRPr="00DA1F46" w:rsidRDefault="009D0C91" w:rsidP="009D0C91">
            <w:pPr>
              <w:tabs>
                <w:tab w:val="left" w:pos="2820"/>
              </w:tabs>
              <w:spacing w:after="0"/>
              <w:rPr>
                <w:rFonts w:ascii="Times New Roman" w:hAnsi="Times New Roman" w:cs="Arial"/>
                <w:color w:val="000000" w:themeColor="text1"/>
                <w:sz w:val="20"/>
                <w:szCs w:val="20"/>
              </w:rPr>
            </w:pPr>
            <w:r w:rsidRPr="00DA1F46">
              <w:rPr>
                <w:rFonts w:ascii="Times New Roman" w:hAnsi="Times New Roman" w:cs="Arial"/>
                <w:color w:val="000000" w:themeColor="text1"/>
                <w:sz w:val="20"/>
                <w:szCs w:val="20"/>
              </w:rPr>
              <w:fldChar w:fldCharType="begin">
                <w:ffData>
                  <w:name w:val="Text1"/>
                  <w:enabled/>
                  <w:calcOnExit w:val="0"/>
                  <w:textInput/>
                </w:ffData>
              </w:fldChar>
            </w:r>
            <w:r w:rsidRPr="00DA1F46">
              <w:rPr>
                <w:rFonts w:ascii="Times New Roman" w:hAnsi="Times New Roman" w:cs="Arial"/>
                <w:color w:val="000000" w:themeColor="text1"/>
                <w:sz w:val="20"/>
                <w:szCs w:val="20"/>
              </w:rPr>
              <w:instrText xml:space="preserve"> FORMTEXT </w:instrText>
            </w:r>
            <w:r w:rsidRPr="00DA1F46">
              <w:rPr>
                <w:rFonts w:ascii="Times New Roman" w:hAnsi="Times New Roman" w:cs="Arial"/>
                <w:color w:val="000000" w:themeColor="text1"/>
                <w:sz w:val="20"/>
                <w:szCs w:val="20"/>
              </w:rPr>
            </w:r>
            <w:r w:rsidRPr="00DA1F46">
              <w:rPr>
                <w:rFonts w:ascii="Times New Roman" w:hAnsi="Times New Roman" w:cs="Arial"/>
                <w:color w:val="000000" w:themeColor="text1"/>
                <w:sz w:val="20"/>
                <w:szCs w:val="20"/>
              </w:rPr>
              <w:fldChar w:fldCharType="separate"/>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Arial" w:hAnsi="Arial" w:cs="Arial"/>
                <w:noProof/>
                <w:color w:val="000000" w:themeColor="text1"/>
                <w:sz w:val="20"/>
                <w:szCs w:val="20"/>
              </w:rPr>
              <w:t> </w:t>
            </w:r>
            <w:r w:rsidRPr="00DA1F46">
              <w:rPr>
                <w:rFonts w:ascii="Times New Roman" w:hAnsi="Times New Roman" w:cs="Arial"/>
                <w:color w:val="000000" w:themeColor="text1"/>
                <w:sz w:val="20"/>
                <w:szCs w:val="20"/>
              </w:rPr>
              <w:fldChar w:fldCharType="end"/>
            </w:r>
          </w:p>
        </w:tc>
      </w:tr>
    </w:tbl>
    <w:p w14:paraId="4533404E" w14:textId="77777777" w:rsidR="0005105A" w:rsidRPr="00DA1F46" w:rsidRDefault="0005105A" w:rsidP="00482AC5">
      <w:pPr>
        <w:rPr>
          <w:color w:val="000000" w:themeColor="text1"/>
        </w:rPr>
      </w:pPr>
    </w:p>
    <w:sectPr w:rsidR="0005105A" w:rsidRPr="00DA1F46" w:rsidSect="000510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06F0C" w14:textId="77777777" w:rsidR="004A2300" w:rsidRDefault="004A2300" w:rsidP="00B338B6">
      <w:pPr>
        <w:spacing w:after="0" w:line="240" w:lineRule="auto"/>
      </w:pPr>
      <w:r>
        <w:separator/>
      </w:r>
    </w:p>
  </w:endnote>
  <w:endnote w:type="continuationSeparator" w:id="0">
    <w:p w14:paraId="67D2F3AE" w14:textId="77777777" w:rsidR="004A2300" w:rsidRDefault="004A2300" w:rsidP="00B33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A7249" w14:textId="77777777" w:rsidR="00536682" w:rsidRPr="00536682" w:rsidRDefault="00536682" w:rsidP="00536682">
    <w:pPr>
      <w:tabs>
        <w:tab w:val="left" w:pos="1207"/>
        <w:tab w:val="center" w:pos="4536"/>
        <w:tab w:val="right" w:pos="9072"/>
      </w:tabs>
      <w:spacing w:after="0" w:line="240" w:lineRule="auto"/>
    </w:pPr>
    <w:r w:rsidRPr="00536682">
      <w:t>2021./2022.</w:t>
    </w:r>
  </w:p>
  <w:p w14:paraId="4F5F3302" w14:textId="77777777" w:rsidR="00536682" w:rsidRPr="00536682" w:rsidRDefault="00536682" w:rsidP="00536682">
    <w:pPr>
      <w:tabs>
        <w:tab w:val="left" w:pos="1207"/>
        <w:tab w:val="center" w:pos="4536"/>
        <w:tab w:val="right" w:pos="9072"/>
      </w:tabs>
      <w:spacing w:after="0" w:line="240" w:lineRule="auto"/>
    </w:pPr>
    <w:r w:rsidRPr="00536682">
      <w:t xml:space="preserve">19/10/21 – 2. </w:t>
    </w:r>
    <w:proofErr w:type="spellStart"/>
    <w:r w:rsidRPr="00536682">
      <w:t>Sj</w:t>
    </w:r>
    <w:proofErr w:type="spellEnd"/>
    <w:r w:rsidRPr="00536682">
      <w:t>. FV</w:t>
    </w:r>
  </w:p>
  <w:p w14:paraId="61987D8D" w14:textId="77777777" w:rsidR="00DA1F46" w:rsidRDefault="00DA1F4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59B81" w14:textId="77777777" w:rsidR="004A2300" w:rsidRDefault="004A2300" w:rsidP="00B338B6">
      <w:pPr>
        <w:spacing w:after="0" w:line="240" w:lineRule="auto"/>
      </w:pPr>
      <w:r>
        <w:separator/>
      </w:r>
    </w:p>
  </w:footnote>
  <w:footnote w:type="continuationSeparator" w:id="0">
    <w:p w14:paraId="6B6D4BF8" w14:textId="77777777" w:rsidR="004A2300" w:rsidRDefault="004A2300" w:rsidP="00B33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15:restartNumberingAfterBreak="0">
    <w:nsid w:val="146D5AF7"/>
    <w:multiLevelType w:val="hybridMultilevel"/>
    <w:tmpl w:val="2A568274"/>
    <w:lvl w:ilvl="0" w:tplc="EFB46334">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BC8"/>
    <w:rsid w:val="0005105A"/>
    <w:rsid w:val="0005780C"/>
    <w:rsid w:val="00063DC0"/>
    <w:rsid w:val="00070AE3"/>
    <w:rsid w:val="00080A92"/>
    <w:rsid w:val="00082A91"/>
    <w:rsid w:val="000A773E"/>
    <w:rsid w:val="000E0415"/>
    <w:rsid w:val="000F79FF"/>
    <w:rsid w:val="00114AE7"/>
    <w:rsid w:val="001754EB"/>
    <w:rsid w:val="00175520"/>
    <w:rsid w:val="001B3981"/>
    <w:rsid w:val="002B05C0"/>
    <w:rsid w:val="002B4C26"/>
    <w:rsid w:val="002D531C"/>
    <w:rsid w:val="0035119A"/>
    <w:rsid w:val="00357363"/>
    <w:rsid w:val="00384CDA"/>
    <w:rsid w:val="004058E8"/>
    <w:rsid w:val="00440581"/>
    <w:rsid w:val="00482AC5"/>
    <w:rsid w:val="004A2300"/>
    <w:rsid w:val="004D22DD"/>
    <w:rsid w:val="004D7E27"/>
    <w:rsid w:val="004E5E31"/>
    <w:rsid w:val="00506AEB"/>
    <w:rsid w:val="00536682"/>
    <w:rsid w:val="00537DA1"/>
    <w:rsid w:val="00574BC8"/>
    <w:rsid w:val="00626051"/>
    <w:rsid w:val="00753AD4"/>
    <w:rsid w:val="007545BD"/>
    <w:rsid w:val="00762554"/>
    <w:rsid w:val="007766BF"/>
    <w:rsid w:val="007A1587"/>
    <w:rsid w:val="007F50BD"/>
    <w:rsid w:val="007F7529"/>
    <w:rsid w:val="00844FBB"/>
    <w:rsid w:val="00860C85"/>
    <w:rsid w:val="008E47A7"/>
    <w:rsid w:val="0091407A"/>
    <w:rsid w:val="00954F71"/>
    <w:rsid w:val="009A5BB8"/>
    <w:rsid w:val="009B3228"/>
    <w:rsid w:val="009D0C91"/>
    <w:rsid w:val="009E226D"/>
    <w:rsid w:val="009E7390"/>
    <w:rsid w:val="009F7DC5"/>
    <w:rsid w:val="00A10B7C"/>
    <w:rsid w:val="00A43220"/>
    <w:rsid w:val="00AD23A7"/>
    <w:rsid w:val="00AD2670"/>
    <w:rsid w:val="00B338B6"/>
    <w:rsid w:val="00BC1D1F"/>
    <w:rsid w:val="00BE45D7"/>
    <w:rsid w:val="00CF3BCC"/>
    <w:rsid w:val="00D01A45"/>
    <w:rsid w:val="00D15FC3"/>
    <w:rsid w:val="00D40C5B"/>
    <w:rsid w:val="00D60FA1"/>
    <w:rsid w:val="00D95F41"/>
    <w:rsid w:val="00DA1F46"/>
    <w:rsid w:val="00E53485"/>
    <w:rsid w:val="00E97CF3"/>
    <w:rsid w:val="00EC2C8F"/>
    <w:rsid w:val="00F273F4"/>
    <w:rsid w:val="00F42CAB"/>
    <w:rsid w:val="00F83F40"/>
    <w:rsid w:val="00FB5C91"/>
    <w:rsid w:val="00FC43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C7F93"/>
  <w15:docId w15:val="{F828CFC7-896C-4506-AB99-45FFD4931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BC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574BC8"/>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574BC8"/>
    <w:rPr>
      <w:rFonts w:cs="Times New Roman"/>
      <w:b/>
      <w:bCs/>
    </w:rPr>
  </w:style>
  <w:style w:type="character" w:customStyle="1" w:styleId="tekst">
    <w:name w:val="tekst"/>
    <w:basedOn w:val="Zadanifontodlomka"/>
    <w:rsid w:val="00574BC8"/>
    <w:rPr>
      <w:rFonts w:cs="Times New Roman"/>
    </w:rPr>
  </w:style>
  <w:style w:type="paragraph" w:customStyle="1" w:styleId="Default">
    <w:name w:val="Default"/>
    <w:uiPriority w:val="99"/>
    <w:rsid w:val="00574BC8"/>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styleId="Istaknuto">
    <w:name w:val="Emphasis"/>
    <w:basedOn w:val="Zadanifontodlomka"/>
    <w:uiPriority w:val="99"/>
    <w:qFormat/>
    <w:rsid w:val="00574BC8"/>
    <w:rPr>
      <w:rFonts w:cs="Times New Roman"/>
      <w:i/>
      <w:iCs/>
    </w:rPr>
  </w:style>
  <w:style w:type="paragraph" w:styleId="Zaglavlje">
    <w:name w:val="header"/>
    <w:basedOn w:val="Normal"/>
    <w:link w:val="ZaglavljeChar"/>
    <w:uiPriority w:val="99"/>
    <w:unhideWhenUsed/>
    <w:rsid w:val="00B338B6"/>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8B6"/>
    <w:rPr>
      <w:rFonts w:ascii="Calibri" w:eastAsia="Calibri" w:hAnsi="Calibri" w:cs="Times New Roman"/>
    </w:rPr>
  </w:style>
  <w:style w:type="paragraph" w:styleId="Podnoje">
    <w:name w:val="footer"/>
    <w:basedOn w:val="Normal"/>
    <w:link w:val="PodnojeChar"/>
    <w:uiPriority w:val="99"/>
    <w:unhideWhenUsed/>
    <w:rsid w:val="00B338B6"/>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8B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36611">
      <w:bodyDiv w:val="1"/>
      <w:marLeft w:val="0"/>
      <w:marRight w:val="0"/>
      <w:marTop w:val="0"/>
      <w:marBottom w:val="0"/>
      <w:divBdr>
        <w:top w:val="none" w:sz="0" w:space="0" w:color="auto"/>
        <w:left w:val="none" w:sz="0" w:space="0" w:color="auto"/>
        <w:bottom w:val="none" w:sz="0" w:space="0" w:color="auto"/>
        <w:right w:val="none" w:sz="0" w:space="0" w:color="auto"/>
      </w:divBdr>
    </w:div>
    <w:div w:id="2046248213">
      <w:bodyDiv w:val="1"/>
      <w:marLeft w:val="0"/>
      <w:marRight w:val="0"/>
      <w:marTop w:val="0"/>
      <w:marBottom w:val="0"/>
      <w:divBdr>
        <w:top w:val="none" w:sz="0" w:space="0" w:color="auto"/>
        <w:left w:val="none" w:sz="0" w:space="0" w:color="auto"/>
        <w:bottom w:val="none" w:sz="0" w:space="0" w:color="auto"/>
        <w:right w:val="none" w:sz="0" w:space="0" w:color="auto"/>
      </w:divBdr>
    </w:div>
    <w:div w:id="207789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1299</Words>
  <Characters>7407</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tklepo</dc:creator>
  <cp:lastModifiedBy>Katarina Sumić Milković</cp:lastModifiedBy>
  <cp:revision>4</cp:revision>
  <cp:lastPrinted>2018-10-19T15:09:00Z</cp:lastPrinted>
  <dcterms:created xsi:type="dcterms:W3CDTF">2021-09-28T08:15:00Z</dcterms:created>
  <dcterms:modified xsi:type="dcterms:W3CDTF">2021-10-14T09:57:00Z</dcterms:modified>
</cp:coreProperties>
</file>